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3244F" w14:textId="77777777" w:rsidR="00D66356" w:rsidRDefault="00000000">
      <w:pPr>
        <w:pBdr>
          <w:top w:val="nil"/>
          <w:left w:val="nil"/>
          <w:bottom w:val="nil"/>
          <w:right w:val="nil"/>
          <w:between w:val="nil"/>
        </w:pBdr>
        <w:ind w:left="720"/>
        <w:jc w:val="both"/>
        <w:rPr>
          <w:rFonts w:ascii="Times New Roman" w:eastAsia="Times New Roman" w:hAnsi="Times New Roman" w:cs="Times New Roman"/>
          <w:b/>
          <w:color w:val="000000"/>
          <w:sz w:val="28"/>
          <w:szCs w:val="28"/>
          <w:highlight w:val="green"/>
        </w:rPr>
      </w:pPr>
      <w:r>
        <w:rPr>
          <w:rFonts w:ascii="Times New Roman" w:eastAsia="Times New Roman" w:hAnsi="Times New Roman" w:cs="Times New Roman"/>
          <w:b/>
          <w:color w:val="000000"/>
          <w:sz w:val="28"/>
          <w:szCs w:val="28"/>
          <w:highlight w:val="green"/>
        </w:rPr>
        <w:t xml:space="preserve">Trình tự chi tiết các bước thủ tục và các mẫu triển khai gói thầu </w:t>
      </w:r>
      <w:r>
        <w:rPr>
          <w:rFonts w:ascii="Times New Roman" w:eastAsia="Times New Roman" w:hAnsi="Times New Roman" w:cs="Times New Roman"/>
          <w:b/>
          <w:color w:val="000000"/>
          <w:sz w:val="28"/>
          <w:szCs w:val="28"/>
          <w:highlight w:val="green"/>
          <w:u w:val="single"/>
        </w:rPr>
        <w:t>Chào hàng cạnh tranh qua mạng</w:t>
      </w:r>
      <w:r>
        <w:rPr>
          <w:rFonts w:ascii="Times New Roman" w:eastAsia="Times New Roman" w:hAnsi="Times New Roman" w:cs="Times New Roman"/>
          <w:b/>
          <w:color w:val="000000"/>
          <w:sz w:val="28"/>
          <w:szCs w:val="28"/>
          <w:highlight w:val="green"/>
        </w:rPr>
        <w:t xml:space="preserve"> </w:t>
      </w:r>
      <w:r>
        <w:rPr>
          <w:rFonts w:ascii="Times New Roman" w:eastAsia="Times New Roman" w:hAnsi="Times New Roman" w:cs="Times New Roman"/>
          <w:b/>
          <w:color w:val="FF0000"/>
          <w:sz w:val="28"/>
          <w:szCs w:val="28"/>
          <w:highlight w:val="green"/>
        </w:rPr>
        <w:t>theo Luật Đấu thầu 22/2023/QH15, Nghị định 24/2024/NĐ-CP, Thông tư 06/2024/TT-BKHĐT, Thông tư 07/2024/TT-BKHĐT và Thông tư 07/2024/TT-BYT:</w:t>
      </w:r>
    </w:p>
    <w:tbl>
      <w:tblPr>
        <w:tblStyle w:val="a"/>
        <w:tblW w:w="1053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5850"/>
        <w:gridCol w:w="3600"/>
      </w:tblGrid>
      <w:tr w:rsidR="00D66356" w14:paraId="1F0A7824" w14:textId="77777777">
        <w:tc>
          <w:tcPr>
            <w:tcW w:w="1080" w:type="dxa"/>
          </w:tcPr>
          <w:p w14:paraId="5A34BADF" w14:textId="77777777" w:rsidR="00D66356"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5850" w:type="dxa"/>
          </w:tcPr>
          <w:p w14:paraId="33F1E47D" w14:textId="77777777" w:rsidR="00D66356"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CHI TIẾT TRÌNH TỰ THỦ TỤC CÁC BƯỚC THỰC HIỆN GÓI THẦU CHÀO HÀNG CẠNH TRANH QUA MẠNG</w:t>
            </w:r>
          </w:p>
        </w:tc>
        <w:tc>
          <w:tcPr>
            <w:tcW w:w="3600" w:type="dxa"/>
          </w:tcPr>
          <w:p w14:paraId="61D76354" w14:textId="77777777" w:rsidR="00D66356" w:rsidRDefault="00000000">
            <w:pPr>
              <w:spacing w:before="60" w:after="60" w:line="288"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GHI CHÚ</w:t>
            </w:r>
          </w:p>
        </w:tc>
      </w:tr>
      <w:tr w:rsidR="00D66356" w14:paraId="15079F85" w14:textId="77777777">
        <w:tc>
          <w:tcPr>
            <w:tcW w:w="1080" w:type="dxa"/>
          </w:tcPr>
          <w:p w14:paraId="6FAFC2C2" w14:textId="77777777" w:rsidR="00D66356"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1</w:t>
            </w:r>
          </w:p>
        </w:tc>
        <w:tc>
          <w:tcPr>
            <w:tcW w:w="5850" w:type="dxa"/>
          </w:tcPr>
          <w:p w14:paraId="44CF89D5"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Bố trí, giao kế hoạch vốn cho nhiệm vụ mua sắm trong dự toán chi NSNN</w:t>
            </w:r>
          </w:p>
        </w:tc>
        <w:tc>
          <w:tcPr>
            <w:tcW w:w="3600" w:type="dxa"/>
          </w:tcPr>
          <w:p w14:paraId="68E785DF"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Phải đảm bảo được giao/bố trí vốn trước khi thực hiện gói thầu.</w:t>
            </w:r>
          </w:p>
        </w:tc>
      </w:tr>
      <w:tr w:rsidR="00D66356" w14:paraId="7B089E75" w14:textId="77777777">
        <w:tc>
          <w:tcPr>
            <w:tcW w:w="1080" w:type="dxa"/>
          </w:tcPr>
          <w:p w14:paraId="607F6D2F" w14:textId="77777777" w:rsidR="00D66356"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2</w:t>
            </w:r>
          </w:p>
        </w:tc>
        <w:tc>
          <w:tcPr>
            <w:tcW w:w="5850" w:type="dxa"/>
          </w:tcPr>
          <w:p w14:paraId="138C82F0" w14:textId="77777777" w:rsidR="00D66356"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Trình, thẩm định, phê duyệt dự toán gói thầu: gồm 2 trường hợp:</w:t>
            </w:r>
          </w:p>
          <w:p w14:paraId="1087E305" w14:textId="77777777" w:rsidR="00D66356" w:rsidRDefault="00000000">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b/>
                <w:i/>
                <w:color w:val="FF0000"/>
                <w:sz w:val="26"/>
                <w:szCs w:val="26"/>
                <w:highlight w:val="yellow"/>
              </w:rPr>
              <w:t>(1)</w:t>
            </w:r>
            <w:r>
              <w:rPr>
                <w:rFonts w:ascii="Times New Roman" w:eastAsia="Times New Roman" w:hAnsi="Times New Roman" w:cs="Times New Roman"/>
                <w:i/>
                <w:color w:val="FF0000"/>
                <w:sz w:val="26"/>
                <w:szCs w:val="26"/>
              </w:rPr>
              <w:t xml:space="preserve"> Đối với gói thầu thuộc </w:t>
            </w:r>
            <w:r>
              <w:rPr>
                <w:rFonts w:ascii="Times New Roman" w:eastAsia="Times New Roman" w:hAnsi="Times New Roman" w:cs="Times New Roman"/>
                <w:b/>
                <w:i/>
                <w:color w:val="FF0000"/>
                <w:sz w:val="26"/>
                <w:szCs w:val="26"/>
              </w:rPr>
              <w:t>dự toán mua sắm</w:t>
            </w:r>
            <w:r>
              <w:rPr>
                <w:rFonts w:ascii="Times New Roman" w:eastAsia="Times New Roman" w:hAnsi="Times New Roman" w:cs="Times New Roman"/>
                <w:i/>
                <w:color w:val="FF0000"/>
                <w:sz w:val="26"/>
                <w:szCs w:val="26"/>
              </w:rPr>
              <w:t xml:space="preserve"> theo </w:t>
            </w:r>
            <w:r>
              <w:rPr>
                <w:rFonts w:ascii="Times New Roman" w:eastAsia="Times New Roman" w:hAnsi="Times New Roman" w:cs="Times New Roman"/>
                <w:b/>
                <w:i/>
                <w:color w:val="FF0000"/>
                <w:sz w:val="26"/>
                <w:szCs w:val="26"/>
              </w:rPr>
              <w:t>quy định tại điểm d, khoản 4, điều 16, Nghị định 24/2024/NĐ-CP: K</w:t>
            </w:r>
            <w:r>
              <w:rPr>
                <w:rFonts w:ascii="Times New Roman" w:eastAsia="Times New Roman" w:hAnsi="Times New Roman" w:cs="Times New Roman"/>
                <w:b/>
                <w:i/>
                <w:color w:val="FF0000"/>
                <w:sz w:val="26"/>
                <w:szCs w:val="26"/>
                <w:highlight w:val="white"/>
                <w:u w:val="single"/>
              </w:rPr>
              <w:t>hông phải</w:t>
            </w:r>
            <w:r>
              <w:rPr>
                <w:rFonts w:ascii="Times New Roman" w:eastAsia="Times New Roman" w:hAnsi="Times New Roman" w:cs="Times New Roman"/>
                <w:b/>
                <w:i/>
                <w:color w:val="FF0000"/>
                <w:sz w:val="26"/>
                <w:szCs w:val="26"/>
                <w:highlight w:val="white"/>
              </w:rPr>
              <w:t xml:space="preserve"> thẩm định, phê duyệt </w:t>
            </w:r>
            <w:r>
              <w:rPr>
                <w:rFonts w:ascii="Times New Roman" w:eastAsia="Times New Roman" w:hAnsi="Times New Roman" w:cs="Times New Roman"/>
                <w:b/>
                <w:i/>
                <w:color w:val="FF0000"/>
                <w:sz w:val="26"/>
                <w:szCs w:val="26"/>
                <w:highlight w:val="white"/>
                <w:u w:val="single"/>
              </w:rPr>
              <w:t>dự toán mua sắm</w:t>
            </w:r>
            <w:r>
              <w:rPr>
                <w:rFonts w:ascii="Times New Roman" w:eastAsia="Times New Roman" w:hAnsi="Times New Roman" w:cs="Times New Roman"/>
                <w:b/>
                <w:i/>
                <w:color w:val="FF0000"/>
                <w:sz w:val="26"/>
                <w:szCs w:val="26"/>
                <w:highlight w:val="white"/>
              </w:rPr>
              <w:t xml:space="preserve"> </w:t>
            </w:r>
            <w:r>
              <w:rPr>
                <w:rFonts w:ascii="Times New Roman" w:eastAsia="Times New Roman" w:hAnsi="Times New Roman" w:cs="Times New Roman"/>
                <w:i/>
                <w:color w:val="FF0000"/>
                <w:sz w:val="26"/>
                <w:szCs w:val="26"/>
                <w:highlight w:val="white"/>
              </w:rPr>
              <w:t xml:space="preserve">(tức là không phải thực hiện bước 2 này, </w:t>
            </w:r>
            <w:r>
              <w:rPr>
                <w:rFonts w:ascii="Times New Roman" w:eastAsia="Times New Roman" w:hAnsi="Times New Roman" w:cs="Times New Roman"/>
                <w:b/>
                <w:i/>
                <w:color w:val="FF0000"/>
                <w:sz w:val="26"/>
                <w:szCs w:val="26"/>
              </w:rPr>
              <w:t>chỉ lập để làm cơ sở phê duyệt giá gói thầu trong kế hoạch lựa chọn nhà thầu).</w:t>
            </w:r>
          </w:p>
          <w:p w14:paraId="481CE246" w14:textId="77777777" w:rsidR="00D66356"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i/>
                <w:color w:val="FF0000"/>
                <w:sz w:val="26"/>
                <w:szCs w:val="26"/>
                <w:highlight w:val="yellow"/>
              </w:rPr>
              <w:t>(2)</w:t>
            </w:r>
            <w:r>
              <w:rPr>
                <w:rFonts w:ascii="Times New Roman" w:eastAsia="Times New Roman" w:hAnsi="Times New Roman" w:cs="Times New Roman"/>
                <w:b/>
                <w:i/>
                <w:color w:val="FF0000"/>
                <w:sz w:val="26"/>
                <w:szCs w:val="26"/>
              </w:rPr>
              <w:t xml:space="preserve"> </w:t>
            </w:r>
            <w:r>
              <w:rPr>
                <w:rFonts w:ascii="Times New Roman" w:eastAsia="Times New Roman" w:hAnsi="Times New Roman" w:cs="Times New Roman"/>
                <w:i/>
                <w:color w:val="FF0000"/>
                <w:sz w:val="26"/>
                <w:szCs w:val="26"/>
              </w:rPr>
              <w:t xml:space="preserve">Đối với gói thầu thuộc </w:t>
            </w:r>
            <w:r>
              <w:rPr>
                <w:rFonts w:ascii="Times New Roman" w:eastAsia="Times New Roman" w:hAnsi="Times New Roman" w:cs="Times New Roman"/>
                <w:b/>
                <w:i/>
                <w:color w:val="FF0000"/>
                <w:sz w:val="26"/>
                <w:szCs w:val="26"/>
              </w:rPr>
              <w:t>dự án đầu tư công</w:t>
            </w:r>
            <w:r>
              <w:rPr>
                <w:rFonts w:ascii="Times New Roman" w:eastAsia="Times New Roman" w:hAnsi="Times New Roman" w:cs="Times New Roman"/>
                <w:i/>
                <w:color w:val="FF0000"/>
                <w:sz w:val="26"/>
                <w:szCs w:val="26"/>
              </w:rPr>
              <w:t>: Hoặc là phê duyệt dự toán trước (gồm các thủ tục tại Bước 2 này) hoặc là phê duyệt đồng thời với kế hoạch lựa chọn nhà thầu tại Bước 3.</w:t>
            </w:r>
          </w:p>
        </w:tc>
        <w:tc>
          <w:tcPr>
            <w:tcW w:w="3600" w:type="dxa"/>
          </w:tcPr>
          <w:p w14:paraId="17217EC2"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 xml:space="preserve">Đối với gói thầu thuộc dự toán mua sắm thì </w:t>
            </w:r>
            <w:r>
              <w:rPr>
                <w:rFonts w:ascii="Times New Roman" w:eastAsia="Times New Roman" w:hAnsi="Times New Roman" w:cs="Times New Roman"/>
                <w:b/>
                <w:i/>
                <w:color w:val="FF0000"/>
                <w:sz w:val="26"/>
                <w:szCs w:val="26"/>
              </w:rPr>
              <w:t>“không phải trình, phê duyệt quyết định mua sắm”</w:t>
            </w:r>
            <w:r>
              <w:rPr>
                <w:rFonts w:ascii="Times New Roman" w:eastAsia="Times New Roman" w:hAnsi="Times New Roman" w:cs="Times New Roman"/>
                <w:i/>
                <w:color w:val="FF0000"/>
                <w:sz w:val="26"/>
                <w:szCs w:val="26"/>
              </w:rPr>
              <w:t xml:space="preserve"> theo quy định tại khoản 1, điều 92, Nghị định 24/2024/NĐ-CP.</w:t>
            </w:r>
          </w:p>
        </w:tc>
      </w:tr>
      <w:tr w:rsidR="00D66356" w14:paraId="0EC93099" w14:textId="77777777">
        <w:tc>
          <w:tcPr>
            <w:tcW w:w="1080" w:type="dxa"/>
          </w:tcPr>
          <w:p w14:paraId="14B3E15F"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5850" w:type="dxa"/>
          </w:tcPr>
          <w:p w14:paraId="53D9BE85"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phê duyệt dự toán mua sắm</w:t>
            </w:r>
          </w:p>
        </w:tc>
        <w:tc>
          <w:tcPr>
            <w:tcW w:w="3600" w:type="dxa"/>
          </w:tcPr>
          <w:p w14:paraId="636ED951" w14:textId="77777777" w:rsidR="00D66356"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01a - Tờ trình kèm theo thư mục tải về;</w:t>
            </w:r>
          </w:p>
          <w:p w14:paraId="2E93F2EF" w14:textId="77777777" w:rsidR="00D66356"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01b - Công văn đề nghị các doanh nghiệp báo giá hàng hóa, dịch vụ (trường hợp áp dụng phương thức báo giá) kèm theo trong thư mục tải về.</w:t>
            </w:r>
          </w:p>
          <w:p w14:paraId="7CDB93FC" w14:textId="77777777" w:rsidR="00D66356"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01c - Mẫu báo giá hàng hóa, dịch vụ kèm theo trong thư mục tải về.</w:t>
            </w:r>
          </w:p>
        </w:tc>
      </w:tr>
      <w:tr w:rsidR="00D66356" w14:paraId="2D46C2FA" w14:textId="77777777">
        <w:tc>
          <w:tcPr>
            <w:tcW w:w="1080" w:type="dxa"/>
          </w:tcPr>
          <w:p w14:paraId="575A0F69"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5850" w:type="dxa"/>
          </w:tcPr>
          <w:p w14:paraId="350E00F8"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Báo cáo thẩm định; </w:t>
            </w:r>
          </w:p>
          <w:p w14:paraId="7547EB0E"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Tờ trình đề nghị phê duyệt dự toán mua sắm (sau thẩm định).</w:t>
            </w:r>
          </w:p>
        </w:tc>
        <w:tc>
          <w:tcPr>
            <w:tcW w:w="3600" w:type="dxa"/>
          </w:tcPr>
          <w:p w14:paraId="6311646E" w14:textId="77777777" w:rsidR="00D66356" w:rsidRDefault="00000000">
            <w:r>
              <w:rPr>
                <w:rFonts w:ascii="Times New Roman" w:eastAsia="Times New Roman" w:hAnsi="Times New Roman" w:cs="Times New Roman"/>
                <w:i/>
                <w:sz w:val="26"/>
                <w:szCs w:val="26"/>
              </w:rPr>
              <w:lastRenderedPageBreak/>
              <w:t xml:space="preserve">Mẫu 02a, 02b kèm theo trong thư mục tải về. </w:t>
            </w:r>
          </w:p>
        </w:tc>
      </w:tr>
      <w:tr w:rsidR="00D66356" w14:paraId="1091160C" w14:textId="77777777">
        <w:tc>
          <w:tcPr>
            <w:tcW w:w="1080" w:type="dxa"/>
          </w:tcPr>
          <w:p w14:paraId="0EB2C3B2"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5850" w:type="dxa"/>
          </w:tcPr>
          <w:p w14:paraId="7B0A3317" w14:textId="77777777" w:rsidR="00D66356"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dự toán mua sắm.</w:t>
            </w:r>
          </w:p>
        </w:tc>
        <w:tc>
          <w:tcPr>
            <w:tcW w:w="3600" w:type="dxa"/>
          </w:tcPr>
          <w:p w14:paraId="5156F8BC" w14:textId="77777777" w:rsidR="00D66356" w:rsidRDefault="00000000">
            <w:r>
              <w:rPr>
                <w:rFonts w:ascii="Times New Roman" w:eastAsia="Times New Roman" w:hAnsi="Times New Roman" w:cs="Times New Roman"/>
                <w:i/>
                <w:sz w:val="26"/>
                <w:szCs w:val="26"/>
              </w:rPr>
              <w:t xml:space="preserve">Mẫu 03 kèm theo trong thư mục tải về. </w:t>
            </w:r>
          </w:p>
        </w:tc>
      </w:tr>
      <w:tr w:rsidR="00D66356" w14:paraId="197C5584" w14:textId="77777777">
        <w:tc>
          <w:tcPr>
            <w:tcW w:w="1080" w:type="dxa"/>
          </w:tcPr>
          <w:p w14:paraId="2907845B"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3</w:t>
            </w:r>
          </w:p>
        </w:tc>
        <w:tc>
          <w:tcPr>
            <w:tcW w:w="5850" w:type="dxa"/>
          </w:tcPr>
          <w:p w14:paraId="206D612A" w14:textId="77777777" w:rsidR="00D66356" w:rsidRDefault="00000000">
            <w:pPr>
              <w:spacing w:before="60" w:after="60" w:line="288" w:lineRule="auto"/>
              <w:jc w:val="both"/>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 xml:space="preserve">Trình, thẩm định, phê duyệt, đăng tải kế hoạch lựa chọn nhà thầu </w:t>
            </w:r>
            <w:r>
              <w:rPr>
                <w:rFonts w:ascii="Times New Roman" w:eastAsia="Times New Roman" w:hAnsi="Times New Roman" w:cs="Times New Roman"/>
                <w:b/>
                <w:color w:val="FF0000"/>
                <w:sz w:val="28"/>
                <w:szCs w:val="28"/>
              </w:rPr>
              <w:t>theo Thông tư 06/2024/TT-BKHĐT của Bộ KHĐT.</w:t>
            </w:r>
          </w:p>
          <w:p w14:paraId="1F355463"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i/>
                <w:color w:val="FF0000"/>
                <w:sz w:val="26"/>
                <w:szCs w:val="26"/>
              </w:rPr>
              <w:t xml:space="preserve">Riêng gói thầu mua thuốc lĩnh vực y tế thì Tờ trình KHLCNT và Báo cáo thẩm định theo Thông tư 07/2024/TT-BYT của Bộ Y tế. </w:t>
            </w:r>
          </w:p>
        </w:tc>
        <w:tc>
          <w:tcPr>
            <w:tcW w:w="3600" w:type="dxa"/>
          </w:tcPr>
          <w:p w14:paraId="5BF3226B" w14:textId="77777777" w:rsidR="00D66356"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Bước này có thể gộp với bước 2 nếu xác định đủ điều kiện và cùng 1 cấp phê duyệt để xem xét phê duyệt tại bước 2 (nhằm đơn giản hóa, rút bớt thủ tục hành chính).</w:t>
            </w:r>
          </w:p>
        </w:tc>
      </w:tr>
      <w:tr w:rsidR="00D66356" w14:paraId="47E2612A" w14:textId="77777777">
        <w:tc>
          <w:tcPr>
            <w:tcW w:w="1080" w:type="dxa"/>
          </w:tcPr>
          <w:p w14:paraId="51E958FB"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5850" w:type="dxa"/>
          </w:tcPr>
          <w:p w14:paraId="00077F96"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phê duyệt kế hoạch lựa chọn nhà thầu.</w:t>
            </w:r>
          </w:p>
        </w:tc>
        <w:tc>
          <w:tcPr>
            <w:tcW w:w="3600" w:type="dxa"/>
          </w:tcPr>
          <w:p w14:paraId="3AB64E45" w14:textId="77777777" w:rsidR="00D66356"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02A” thuộc file Kế hoạch LCNT theo Thông tư 06/2024/TT-BKHĐT kèm theo thư mục tải về.</w:t>
            </w:r>
          </w:p>
          <w:p w14:paraId="7EE5906B" w14:textId="77777777" w:rsidR="00D66356" w:rsidRDefault="00000000">
            <w:pPr>
              <w:spacing w:before="60" w:after="60" w:line="288" w:lineRule="auto"/>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 xml:space="preserve">- Riêng gói thầu mua thuốc thuộc lĩnh vực y tế thì Tờ trình KHLCNT các bạn có thể lấy theo mẫu tại phụ lục II kèm Thông tư 07/2024/TT-BYT đính kèm thư mục tải về. </w:t>
            </w:r>
          </w:p>
        </w:tc>
      </w:tr>
      <w:tr w:rsidR="00D66356" w14:paraId="39537EB1" w14:textId="77777777">
        <w:tc>
          <w:tcPr>
            <w:tcW w:w="1080" w:type="dxa"/>
          </w:tcPr>
          <w:p w14:paraId="52B671AE"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p>
        </w:tc>
        <w:tc>
          <w:tcPr>
            <w:tcW w:w="5850" w:type="dxa"/>
          </w:tcPr>
          <w:p w14:paraId="3C340FDB"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Báo cáo kết quả thẩm định; </w:t>
            </w:r>
          </w:p>
          <w:p w14:paraId="345110C3"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Tờ trình đề nghị cấp có thẩm quyền phê duyệt kế hoạch lựa chọn nhà thầu (sau thẩm định).</w:t>
            </w:r>
          </w:p>
        </w:tc>
        <w:tc>
          <w:tcPr>
            <w:tcW w:w="3600" w:type="dxa"/>
          </w:tcPr>
          <w:p w14:paraId="24FCD844" w14:textId="77777777" w:rsidR="00D66356" w:rsidRDefault="00000000">
            <w:pP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“Mẫu 02B” – Báo cáo thẩm định thuộc file Kế hoạch LCNT theo Thông tư 06/2024/TT-BKHĐT kèm theo thư mục tải về. </w:t>
            </w:r>
            <w:r>
              <w:rPr>
                <w:rFonts w:ascii="Times New Roman" w:eastAsia="Times New Roman" w:hAnsi="Times New Roman" w:cs="Times New Roman"/>
                <w:i/>
                <w:color w:val="FF0000"/>
                <w:sz w:val="26"/>
                <w:szCs w:val="26"/>
              </w:rPr>
              <w:t xml:space="preserve">Riêng gói thầu mua thuốc thuộc lĩnh vực y tế thì Báo cáo thẩm định KHLCNT các bạn có thể lấy theo mẫu Phụ lục III kèm theo Thông tư 07/2024/TT-BYT được đính kèm thư mục tải về. </w:t>
            </w:r>
          </w:p>
          <w:p w14:paraId="130170DD" w14:textId="77777777" w:rsidR="00D66356" w:rsidRDefault="00000000">
            <w:r>
              <w:rPr>
                <w:rFonts w:ascii="Times New Roman" w:eastAsia="Times New Roman" w:hAnsi="Times New Roman" w:cs="Times New Roman"/>
                <w:i/>
                <w:sz w:val="26"/>
                <w:szCs w:val="26"/>
              </w:rPr>
              <w:t xml:space="preserve">- Mẫu 04 - Tờ trình đề nghị phê duyệt (sau thẩm định) kèm theo </w:t>
            </w:r>
            <w:r>
              <w:rPr>
                <w:rFonts w:ascii="Times New Roman" w:eastAsia="Times New Roman" w:hAnsi="Times New Roman" w:cs="Times New Roman"/>
                <w:i/>
                <w:sz w:val="24"/>
                <w:szCs w:val="24"/>
              </w:rPr>
              <w:t>trong thư mục tải về</w:t>
            </w:r>
            <w:r>
              <w:rPr>
                <w:rFonts w:ascii="Times New Roman" w:eastAsia="Times New Roman" w:hAnsi="Times New Roman" w:cs="Times New Roman"/>
                <w:i/>
                <w:sz w:val="26"/>
                <w:szCs w:val="26"/>
              </w:rPr>
              <w:t>.</w:t>
            </w:r>
          </w:p>
        </w:tc>
      </w:tr>
      <w:tr w:rsidR="00D66356" w14:paraId="58D435D8" w14:textId="77777777">
        <w:tc>
          <w:tcPr>
            <w:tcW w:w="1080" w:type="dxa"/>
          </w:tcPr>
          <w:p w14:paraId="53300CD0"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p>
        </w:tc>
        <w:tc>
          <w:tcPr>
            <w:tcW w:w="5850" w:type="dxa"/>
          </w:tcPr>
          <w:p w14:paraId="75687076"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Quyết định phê duyệt kế hoạch lựa chọn nhà thầu.</w:t>
            </w:r>
          </w:p>
        </w:tc>
        <w:tc>
          <w:tcPr>
            <w:tcW w:w="3600" w:type="dxa"/>
          </w:tcPr>
          <w:p w14:paraId="42AF4418" w14:textId="77777777" w:rsidR="00D66356" w:rsidRDefault="00000000">
            <w:r>
              <w:rPr>
                <w:rFonts w:ascii="Times New Roman" w:eastAsia="Times New Roman" w:hAnsi="Times New Roman" w:cs="Times New Roman"/>
                <w:i/>
                <w:sz w:val="26"/>
                <w:szCs w:val="26"/>
              </w:rPr>
              <w:t xml:space="preserve">“Mẫu 02C” thuộc file Kế hoạch LCNT theo Thông tư </w:t>
            </w:r>
            <w:r>
              <w:rPr>
                <w:rFonts w:ascii="Times New Roman" w:eastAsia="Times New Roman" w:hAnsi="Times New Roman" w:cs="Times New Roman"/>
                <w:i/>
                <w:sz w:val="26"/>
                <w:szCs w:val="26"/>
              </w:rPr>
              <w:lastRenderedPageBreak/>
              <w:t>06/2024/TT-BKHĐT đính kèm theo thư mục tải về.</w:t>
            </w:r>
          </w:p>
        </w:tc>
      </w:tr>
      <w:tr w:rsidR="00D66356" w14:paraId="4A96F1B8" w14:textId="77777777">
        <w:tc>
          <w:tcPr>
            <w:tcW w:w="1080" w:type="dxa"/>
          </w:tcPr>
          <w:p w14:paraId="6022733D"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3.4</w:t>
            </w:r>
          </w:p>
        </w:tc>
        <w:tc>
          <w:tcPr>
            <w:tcW w:w="5850" w:type="dxa"/>
          </w:tcPr>
          <w:p w14:paraId="24ABC7D9"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Đăng tải công khai kế hoạch lựa chọn nhà thầu lên hệ thống mạng đấu thầu quốc gia theo quy định (chú ý thời hạn</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i/>
                <w:color w:val="FF0000"/>
                <w:sz w:val="26"/>
                <w:szCs w:val="26"/>
                <w:u w:val="single"/>
              </w:rPr>
              <w:t>05 ngày</w:t>
            </w:r>
            <w:r>
              <w:rPr>
                <w:rFonts w:ascii="Times New Roman" w:eastAsia="Times New Roman" w:hAnsi="Times New Roman" w:cs="Times New Roman"/>
                <w:sz w:val="26"/>
                <w:szCs w:val="26"/>
              </w:rPr>
              <w:t xml:space="preserve"> làm việc kể từ ngày ký QĐ).</w:t>
            </w:r>
          </w:p>
        </w:tc>
        <w:tc>
          <w:tcPr>
            <w:tcW w:w="3600" w:type="dxa"/>
          </w:tcPr>
          <w:p w14:paraId="6D1E9DC1" w14:textId="77777777" w:rsidR="00D66356" w:rsidRDefault="00D66356">
            <w:pPr>
              <w:spacing w:before="60" w:after="60" w:line="288" w:lineRule="auto"/>
              <w:jc w:val="both"/>
              <w:rPr>
                <w:rFonts w:ascii="Times New Roman" w:eastAsia="Times New Roman" w:hAnsi="Times New Roman" w:cs="Times New Roman"/>
                <w:i/>
                <w:sz w:val="26"/>
                <w:szCs w:val="26"/>
              </w:rPr>
            </w:pPr>
          </w:p>
        </w:tc>
      </w:tr>
      <w:tr w:rsidR="00D66356" w14:paraId="4F7A08B9" w14:textId="77777777">
        <w:tc>
          <w:tcPr>
            <w:tcW w:w="1080" w:type="dxa"/>
          </w:tcPr>
          <w:p w14:paraId="1BC3FC62"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4</w:t>
            </w:r>
          </w:p>
        </w:tc>
        <w:tc>
          <w:tcPr>
            <w:tcW w:w="5850" w:type="dxa"/>
          </w:tcPr>
          <w:p w14:paraId="48B5FB97"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Tổ chức lựa chọn nhà thầu, ký hợp đồng, nghiệm thu bàn giao sản phẩm đưa vào sử dụng: </w:t>
            </w:r>
            <w:r>
              <w:rPr>
                <w:rFonts w:ascii="Times New Roman" w:eastAsia="Times New Roman" w:hAnsi="Times New Roman" w:cs="Times New Roman"/>
                <w:b/>
                <w:color w:val="FF0000"/>
                <w:sz w:val="28"/>
                <w:szCs w:val="28"/>
              </w:rPr>
              <w:t>Thực hiện theo Điều 24 đến 33, Điều 79, Nghị định 24/2024/NĐ-CP</w:t>
            </w:r>
          </w:p>
        </w:tc>
        <w:tc>
          <w:tcPr>
            <w:tcW w:w="3600" w:type="dxa"/>
          </w:tcPr>
          <w:p w14:paraId="0881AE58" w14:textId="77777777" w:rsidR="00D66356" w:rsidRDefault="00000000">
            <w:pPr>
              <w:spacing w:before="60" w:after="60" w:line="288" w:lineRule="auto"/>
              <w:jc w:val="both"/>
              <w:rPr>
                <w:rFonts w:ascii="Times New Roman" w:eastAsia="Times New Roman" w:hAnsi="Times New Roman" w:cs="Times New Roman"/>
                <w:i/>
                <w:sz w:val="26"/>
                <w:szCs w:val="26"/>
                <w:highlight w:val="green"/>
              </w:rPr>
            </w:pPr>
            <w:r>
              <w:rPr>
                <w:rFonts w:ascii="Times New Roman" w:eastAsia="Times New Roman" w:hAnsi="Times New Roman" w:cs="Times New Roman"/>
                <w:i/>
                <w:sz w:val="26"/>
                <w:szCs w:val="26"/>
                <w:highlight w:val="green"/>
              </w:rPr>
              <w:t xml:space="preserve">Có 2 trường hợp: </w:t>
            </w:r>
          </w:p>
          <w:p w14:paraId="720A1B51" w14:textId="77777777" w:rsidR="00D66356" w:rsidRDefault="00000000">
            <w:pPr>
              <w:spacing w:before="60" w:after="60" w:line="288" w:lineRule="auto"/>
              <w:jc w:val="both"/>
              <w:rPr>
                <w:rFonts w:ascii="Times New Roman" w:eastAsia="Times New Roman" w:hAnsi="Times New Roman" w:cs="Times New Roman"/>
                <w:i/>
                <w:sz w:val="26"/>
                <w:szCs w:val="26"/>
                <w:highlight w:val="green"/>
              </w:rPr>
            </w:pPr>
            <w:r>
              <w:rPr>
                <w:rFonts w:ascii="Times New Roman" w:eastAsia="Times New Roman" w:hAnsi="Times New Roman" w:cs="Times New Roman"/>
                <w:i/>
                <w:sz w:val="26"/>
                <w:szCs w:val="26"/>
                <w:highlight w:val="green"/>
              </w:rPr>
              <w:t>(1) Thuê tư vấn đấu thầu chuyên nghiệp để lập E-HSMT, đánh giá E-HSDT;</w:t>
            </w:r>
          </w:p>
          <w:p w14:paraId="08C6D8DB"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highlight w:val="green"/>
              </w:rPr>
              <w:t>(2) Hoặc tự thực hiện nếu đủ điều kiện, năng lực.</w:t>
            </w:r>
            <w:r>
              <w:rPr>
                <w:rFonts w:ascii="Times New Roman" w:eastAsia="Times New Roman" w:hAnsi="Times New Roman" w:cs="Times New Roman"/>
                <w:i/>
                <w:sz w:val="26"/>
                <w:szCs w:val="26"/>
              </w:rPr>
              <w:t xml:space="preserve">  </w:t>
            </w:r>
          </w:p>
        </w:tc>
      </w:tr>
      <w:tr w:rsidR="00D66356" w14:paraId="1F5DBF9C" w14:textId="77777777">
        <w:tc>
          <w:tcPr>
            <w:tcW w:w="1080" w:type="dxa"/>
          </w:tcPr>
          <w:p w14:paraId="17AD7FC5" w14:textId="77777777" w:rsidR="00D66356" w:rsidRDefault="00D66356">
            <w:pPr>
              <w:spacing w:before="60" w:after="60" w:line="288" w:lineRule="auto"/>
              <w:jc w:val="both"/>
              <w:rPr>
                <w:rFonts w:ascii="Times New Roman" w:eastAsia="Times New Roman" w:hAnsi="Times New Roman" w:cs="Times New Roman"/>
                <w:b/>
                <w:sz w:val="28"/>
                <w:szCs w:val="28"/>
                <w:highlight w:val="yellow"/>
              </w:rPr>
            </w:pPr>
          </w:p>
        </w:tc>
        <w:tc>
          <w:tcPr>
            <w:tcW w:w="5850" w:type="dxa"/>
          </w:tcPr>
          <w:p w14:paraId="760B64E1"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30"/>
                <w:szCs w:val="30"/>
                <w:highlight w:val="green"/>
                <w:u w:val="single"/>
              </w:rPr>
              <w:t>Trường hợp (1) đi thuê tư vấn đấu thầu</w:t>
            </w:r>
            <w:r>
              <w:rPr>
                <w:rFonts w:ascii="Times New Roman" w:eastAsia="Times New Roman" w:hAnsi="Times New Roman" w:cs="Times New Roman"/>
                <w:b/>
                <w:sz w:val="30"/>
                <w:szCs w:val="30"/>
                <w:highlight w:val="green"/>
              </w:rPr>
              <w:t>:</w:t>
            </w:r>
            <w:r>
              <w:rPr>
                <w:rFonts w:ascii="Times New Roman" w:eastAsia="Times New Roman" w:hAnsi="Times New Roman" w:cs="Times New Roman"/>
                <w:b/>
                <w:sz w:val="30"/>
                <w:szCs w:val="30"/>
              </w:rPr>
              <w:t xml:space="preserve"> </w:t>
            </w:r>
            <w:r>
              <w:rPr>
                <w:rFonts w:ascii="Times New Roman" w:eastAsia="Times New Roman" w:hAnsi="Times New Roman" w:cs="Times New Roman"/>
                <w:i/>
                <w:color w:val="FF0000"/>
                <w:sz w:val="26"/>
                <w:szCs w:val="26"/>
              </w:rPr>
              <w:t xml:space="preserve">Trường hợp nếu không đủ năng lực, kinh nghiệm hoặc muốn thuê tư vấn đấu thầu chuyên nghiệp để lập E-HSMT và đánh giá E-HSDT thì việc lựa chọn nhà thầu, lập E-HSMT và đánh giá E-HSDT (tức thủ tục thực hiện gói thầu tư vấn đấu thầu) thực hiện theo quy trình, thủ tục </w:t>
            </w:r>
            <w:r>
              <w:rPr>
                <w:rFonts w:ascii="Times New Roman" w:eastAsia="Times New Roman" w:hAnsi="Times New Roman" w:cs="Times New Roman"/>
                <w:b/>
                <w:i/>
                <w:color w:val="FF0000"/>
                <w:sz w:val="26"/>
                <w:szCs w:val="26"/>
                <w:u w:val="single"/>
              </w:rPr>
              <w:t xml:space="preserve">TẠI ĐÂY </w:t>
            </w:r>
            <w:r>
              <w:rPr>
                <w:rFonts w:ascii="Times New Roman" w:eastAsia="Times New Roman" w:hAnsi="Times New Roman" w:cs="Times New Roman"/>
                <w:i/>
                <w:color w:val="FF0000"/>
                <w:sz w:val="26"/>
                <w:szCs w:val="26"/>
              </w:rPr>
              <w:t>(hoặc tải trên Dauthaumuasam.vn):</w:t>
            </w:r>
          </w:p>
        </w:tc>
        <w:tc>
          <w:tcPr>
            <w:tcW w:w="3600" w:type="dxa"/>
          </w:tcPr>
          <w:p w14:paraId="2E2A1469" w14:textId="77777777" w:rsidR="00D66356" w:rsidRDefault="00D66356">
            <w:pPr>
              <w:spacing w:before="60" w:after="60" w:line="288" w:lineRule="auto"/>
              <w:jc w:val="both"/>
              <w:rPr>
                <w:rFonts w:ascii="Times New Roman" w:eastAsia="Times New Roman" w:hAnsi="Times New Roman" w:cs="Times New Roman"/>
                <w:i/>
                <w:sz w:val="26"/>
                <w:szCs w:val="26"/>
                <w:highlight w:val="green"/>
              </w:rPr>
            </w:pPr>
          </w:p>
        </w:tc>
      </w:tr>
      <w:tr w:rsidR="00D66356" w14:paraId="3EFF878C" w14:textId="77777777">
        <w:tc>
          <w:tcPr>
            <w:tcW w:w="1080" w:type="dxa"/>
          </w:tcPr>
          <w:p w14:paraId="6A8C97BD" w14:textId="77777777" w:rsidR="00D66356" w:rsidRDefault="00D66356">
            <w:pPr>
              <w:spacing w:before="60" w:after="60" w:line="288" w:lineRule="auto"/>
              <w:jc w:val="both"/>
              <w:rPr>
                <w:rFonts w:ascii="Times New Roman" w:eastAsia="Times New Roman" w:hAnsi="Times New Roman" w:cs="Times New Roman"/>
                <w:b/>
                <w:sz w:val="28"/>
                <w:szCs w:val="28"/>
                <w:highlight w:val="yellow"/>
              </w:rPr>
            </w:pPr>
          </w:p>
        </w:tc>
        <w:tc>
          <w:tcPr>
            <w:tcW w:w="5850" w:type="dxa"/>
          </w:tcPr>
          <w:p w14:paraId="2EA62639" w14:textId="77777777" w:rsidR="00D66356"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30"/>
                <w:szCs w:val="30"/>
                <w:highlight w:val="green"/>
                <w:u w:val="single"/>
              </w:rPr>
              <w:t>Trường hợp (2) tự thực hiện</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Chủ đầu tư, Bên mời thầu tự thực hiện toàn bộ công tác lựa chọn nhà thầu mà không thuê tư vấn đấu thầu, cụ thể gồm các bước sau: </w:t>
            </w:r>
          </w:p>
        </w:tc>
        <w:tc>
          <w:tcPr>
            <w:tcW w:w="3600" w:type="dxa"/>
          </w:tcPr>
          <w:p w14:paraId="37151626" w14:textId="77777777" w:rsidR="00D66356" w:rsidRDefault="00D66356">
            <w:pPr>
              <w:spacing w:before="60" w:after="60" w:line="288" w:lineRule="auto"/>
              <w:jc w:val="both"/>
              <w:rPr>
                <w:rFonts w:ascii="Times New Roman" w:eastAsia="Times New Roman" w:hAnsi="Times New Roman" w:cs="Times New Roman"/>
                <w:i/>
                <w:sz w:val="26"/>
                <w:szCs w:val="26"/>
                <w:highlight w:val="green"/>
              </w:rPr>
            </w:pPr>
          </w:p>
        </w:tc>
      </w:tr>
      <w:tr w:rsidR="00D66356" w14:paraId="24E062F2" w14:textId="77777777">
        <w:tc>
          <w:tcPr>
            <w:tcW w:w="1080" w:type="dxa"/>
          </w:tcPr>
          <w:p w14:paraId="6BFFD43B" w14:textId="77777777" w:rsidR="00D66356" w:rsidRDefault="00000000">
            <w:pPr>
              <w:spacing w:before="60" w:after="60" w:line="288" w:lineRule="auto"/>
              <w:jc w:val="both"/>
              <w:rPr>
                <w:rFonts w:ascii="Times New Roman" w:eastAsia="Times New Roman" w:hAnsi="Times New Roman" w:cs="Times New Roman"/>
                <w:b/>
                <w:sz w:val="28"/>
                <w:szCs w:val="28"/>
                <w:highlight w:val="yellow"/>
              </w:rPr>
            </w:pPr>
            <w:r>
              <w:rPr>
                <w:rFonts w:ascii="Times New Roman" w:eastAsia="Times New Roman" w:hAnsi="Times New Roman" w:cs="Times New Roman"/>
                <w:sz w:val="28"/>
                <w:szCs w:val="28"/>
              </w:rPr>
              <w:t>4.1</w:t>
            </w:r>
          </w:p>
        </w:tc>
        <w:tc>
          <w:tcPr>
            <w:tcW w:w="5850" w:type="dxa"/>
          </w:tcPr>
          <w:p w14:paraId="507DDB7C" w14:textId="77777777" w:rsidR="00D66356" w:rsidRDefault="00000000">
            <w:pPr>
              <w:spacing w:before="60" w:after="60" w:line="288" w:lineRule="auto"/>
              <w:jc w:val="both"/>
              <w:rPr>
                <w:rFonts w:ascii="Times New Roman" w:eastAsia="Times New Roman" w:hAnsi="Times New Roman" w:cs="Times New Roman"/>
                <w:b/>
                <w:sz w:val="30"/>
                <w:szCs w:val="30"/>
                <w:highlight w:val="green"/>
                <w:u w:val="single"/>
              </w:rPr>
            </w:pPr>
            <w:r>
              <w:rPr>
                <w:rFonts w:ascii="Times New Roman" w:eastAsia="Times New Roman" w:hAnsi="Times New Roman" w:cs="Times New Roman"/>
                <w:sz w:val="28"/>
                <w:szCs w:val="28"/>
                <w:highlight w:val="white"/>
              </w:rPr>
              <w:t xml:space="preserve">Tờ trình thành lập Tổ chuyên gia đấu thầu </w:t>
            </w:r>
            <w:r>
              <w:rPr>
                <w:rFonts w:ascii="Times New Roman" w:eastAsia="Times New Roman" w:hAnsi="Times New Roman" w:cs="Times New Roman"/>
                <w:i/>
                <w:color w:val="FF0000"/>
                <w:sz w:val="28"/>
                <w:szCs w:val="28"/>
                <w:highlight w:val="white"/>
              </w:rPr>
              <w:t>(trong đó lưu ý thành viên tổ chuyên gia phải đáp ứng quy định tại điều 19, NĐ 24/2024/NĐ-CP)</w:t>
            </w:r>
          </w:p>
        </w:tc>
        <w:tc>
          <w:tcPr>
            <w:tcW w:w="3600" w:type="dxa"/>
          </w:tcPr>
          <w:p w14:paraId="075A0E39" w14:textId="77777777" w:rsidR="00D66356" w:rsidRDefault="00000000">
            <w:pPr>
              <w:spacing w:before="60" w:after="60" w:line="288" w:lineRule="auto"/>
              <w:jc w:val="both"/>
              <w:rPr>
                <w:rFonts w:ascii="Times New Roman" w:eastAsia="Times New Roman" w:hAnsi="Times New Roman" w:cs="Times New Roman"/>
                <w:i/>
                <w:sz w:val="26"/>
                <w:szCs w:val="26"/>
                <w:highlight w:val="green"/>
              </w:rPr>
            </w:pPr>
            <w:r>
              <w:rPr>
                <w:rFonts w:ascii="Times New Roman" w:eastAsia="Times New Roman" w:hAnsi="Times New Roman" w:cs="Times New Roman"/>
                <w:i/>
                <w:sz w:val="26"/>
                <w:szCs w:val="26"/>
              </w:rPr>
              <w:t>Mẫu 05 kèm theo trong thư mục tải về.</w:t>
            </w:r>
          </w:p>
        </w:tc>
      </w:tr>
      <w:tr w:rsidR="00D66356" w14:paraId="1C82C509" w14:textId="77777777">
        <w:tc>
          <w:tcPr>
            <w:tcW w:w="1080" w:type="dxa"/>
          </w:tcPr>
          <w:p w14:paraId="4F40A745" w14:textId="77777777" w:rsidR="00D66356" w:rsidRDefault="00000000">
            <w:pPr>
              <w:spacing w:before="60" w:after="60" w:line="288" w:lineRule="auto"/>
              <w:jc w:val="both"/>
              <w:rPr>
                <w:rFonts w:ascii="Times New Roman" w:eastAsia="Times New Roman" w:hAnsi="Times New Roman" w:cs="Times New Roman"/>
                <w:b/>
                <w:sz w:val="28"/>
                <w:szCs w:val="28"/>
                <w:highlight w:val="yellow"/>
              </w:rPr>
            </w:pPr>
            <w:r>
              <w:rPr>
                <w:rFonts w:ascii="Times New Roman" w:eastAsia="Times New Roman" w:hAnsi="Times New Roman" w:cs="Times New Roman"/>
                <w:sz w:val="28"/>
                <w:szCs w:val="28"/>
              </w:rPr>
              <w:t>4.2</w:t>
            </w:r>
          </w:p>
        </w:tc>
        <w:tc>
          <w:tcPr>
            <w:tcW w:w="5850" w:type="dxa"/>
          </w:tcPr>
          <w:p w14:paraId="7E5DD53C"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xml:space="preserve">Quyết định thành lập </w:t>
            </w:r>
            <w:r>
              <w:rPr>
                <w:rFonts w:ascii="Times New Roman" w:eastAsia="Times New Roman" w:hAnsi="Times New Roman" w:cs="Times New Roman"/>
                <w:sz w:val="28"/>
                <w:szCs w:val="28"/>
                <w:highlight w:val="white"/>
              </w:rPr>
              <w:t xml:space="preserve">Tổ chuyên gia đấu thầu; </w:t>
            </w:r>
          </w:p>
          <w:p w14:paraId="70CA5076" w14:textId="77777777" w:rsidR="00D66356" w:rsidRDefault="00000000">
            <w:pPr>
              <w:spacing w:before="60" w:after="60" w:line="288" w:lineRule="auto"/>
              <w:jc w:val="both"/>
              <w:rPr>
                <w:rFonts w:ascii="Times New Roman" w:eastAsia="Times New Roman" w:hAnsi="Times New Roman" w:cs="Times New Roman"/>
                <w:b/>
                <w:sz w:val="30"/>
                <w:szCs w:val="30"/>
                <w:highlight w:val="green"/>
                <w:u w:val="single"/>
              </w:rPr>
            </w:pPr>
            <w:r>
              <w:rPr>
                <w:rFonts w:ascii="Times New Roman" w:eastAsia="Times New Roman" w:hAnsi="Times New Roman" w:cs="Times New Roman"/>
                <w:sz w:val="28"/>
                <w:szCs w:val="28"/>
                <w:highlight w:val="white"/>
              </w:rPr>
              <w:t>Quy chế làm việc của Tổ chuyên gia đấu thầu.</w:t>
            </w:r>
          </w:p>
        </w:tc>
        <w:tc>
          <w:tcPr>
            <w:tcW w:w="3600" w:type="dxa"/>
          </w:tcPr>
          <w:p w14:paraId="1C7DADD7" w14:textId="77777777" w:rsidR="00D66356" w:rsidRDefault="00000000">
            <w:pPr>
              <w:spacing w:before="60" w:after="60" w:line="288" w:lineRule="auto"/>
              <w:jc w:val="both"/>
              <w:rPr>
                <w:rFonts w:ascii="Times New Roman" w:eastAsia="Times New Roman" w:hAnsi="Times New Roman" w:cs="Times New Roman"/>
                <w:i/>
                <w:sz w:val="26"/>
                <w:szCs w:val="26"/>
                <w:highlight w:val="green"/>
              </w:rPr>
            </w:pPr>
            <w:r>
              <w:rPr>
                <w:rFonts w:ascii="Times New Roman" w:eastAsia="Times New Roman" w:hAnsi="Times New Roman" w:cs="Times New Roman"/>
                <w:i/>
                <w:sz w:val="26"/>
                <w:szCs w:val="26"/>
              </w:rPr>
              <w:t>Mẫu 06a – Quyết định thành lập Tổ chuyên gia và Mẫu 06b – Quy chế làm việc của Tổ chuyên gia kèm theo trong thư mục tải về.</w:t>
            </w:r>
          </w:p>
        </w:tc>
      </w:tr>
      <w:tr w:rsidR="00D66356" w14:paraId="0113CBB6" w14:textId="77777777">
        <w:tc>
          <w:tcPr>
            <w:tcW w:w="1080" w:type="dxa"/>
          </w:tcPr>
          <w:p w14:paraId="5FCD9906" w14:textId="77777777" w:rsidR="00D66356" w:rsidRDefault="00000000">
            <w:pPr>
              <w:spacing w:before="60" w:after="60" w:line="288" w:lineRule="auto"/>
              <w:jc w:val="both"/>
              <w:rPr>
                <w:rFonts w:ascii="Times New Roman" w:eastAsia="Times New Roman" w:hAnsi="Times New Roman" w:cs="Times New Roman"/>
                <w:b/>
                <w:sz w:val="28"/>
                <w:szCs w:val="28"/>
                <w:highlight w:val="yellow"/>
              </w:rPr>
            </w:pPr>
            <w:r>
              <w:rPr>
                <w:rFonts w:ascii="Times New Roman" w:eastAsia="Times New Roman" w:hAnsi="Times New Roman" w:cs="Times New Roman"/>
                <w:sz w:val="28"/>
                <w:szCs w:val="28"/>
              </w:rPr>
              <w:t>4.3</w:t>
            </w:r>
          </w:p>
        </w:tc>
        <w:tc>
          <w:tcPr>
            <w:tcW w:w="5850" w:type="dxa"/>
          </w:tcPr>
          <w:p w14:paraId="6D746234" w14:textId="77777777" w:rsidR="00D66356" w:rsidRDefault="00000000">
            <w:pPr>
              <w:spacing w:before="60" w:after="60" w:line="288" w:lineRule="auto"/>
              <w:jc w:val="both"/>
              <w:rPr>
                <w:rFonts w:ascii="Times New Roman" w:eastAsia="Times New Roman" w:hAnsi="Times New Roman" w:cs="Times New Roman"/>
                <w:b/>
                <w:sz w:val="30"/>
                <w:szCs w:val="30"/>
                <w:highlight w:val="green"/>
                <w:u w:val="single"/>
              </w:rPr>
            </w:pPr>
            <w:r>
              <w:rPr>
                <w:rFonts w:ascii="Times New Roman" w:eastAsia="Times New Roman" w:hAnsi="Times New Roman" w:cs="Times New Roman"/>
                <w:sz w:val="28"/>
                <w:szCs w:val="28"/>
              </w:rPr>
              <w:t>Bản cam kết của các thành viên Tổ chuyên gia khi đánh giá E-HSDT</w:t>
            </w:r>
          </w:p>
        </w:tc>
        <w:tc>
          <w:tcPr>
            <w:tcW w:w="3600" w:type="dxa"/>
          </w:tcPr>
          <w:p w14:paraId="24E85BBB" w14:textId="77777777" w:rsidR="00D66356" w:rsidRDefault="00000000">
            <w:pPr>
              <w:spacing w:before="60" w:after="60" w:line="288" w:lineRule="auto"/>
              <w:jc w:val="both"/>
              <w:rPr>
                <w:rFonts w:ascii="Times New Roman" w:eastAsia="Times New Roman" w:hAnsi="Times New Roman" w:cs="Times New Roman"/>
                <w:i/>
                <w:sz w:val="26"/>
                <w:szCs w:val="26"/>
                <w:highlight w:val="green"/>
              </w:rPr>
            </w:pPr>
            <w:r>
              <w:rPr>
                <w:rFonts w:ascii="Times New Roman" w:eastAsia="Times New Roman" w:hAnsi="Times New Roman" w:cs="Times New Roman"/>
                <w:i/>
                <w:sz w:val="26"/>
                <w:szCs w:val="26"/>
              </w:rPr>
              <w:t>“Mẫu Phụ lục 4” thuộc file Phụ lục theo Thông tư 06/2024/TT-</w:t>
            </w:r>
            <w:r>
              <w:rPr>
                <w:rFonts w:ascii="Times New Roman" w:eastAsia="Times New Roman" w:hAnsi="Times New Roman" w:cs="Times New Roman"/>
                <w:i/>
                <w:sz w:val="26"/>
                <w:szCs w:val="26"/>
              </w:rPr>
              <w:lastRenderedPageBreak/>
              <w:t>BKHĐT kèm theo trong thư mục tải về.</w:t>
            </w:r>
          </w:p>
        </w:tc>
      </w:tr>
      <w:tr w:rsidR="00D66356" w14:paraId="4AEF4077" w14:textId="77777777">
        <w:tc>
          <w:tcPr>
            <w:tcW w:w="1080" w:type="dxa"/>
            <w:shd w:val="clear" w:color="auto" w:fill="auto"/>
          </w:tcPr>
          <w:p w14:paraId="6F7AB020"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4.4</w:t>
            </w:r>
          </w:p>
        </w:tc>
        <w:tc>
          <w:tcPr>
            <w:tcW w:w="5850" w:type="dxa"/>
          </w:tcPr>
          <w:p w14:paraId="50C39F81"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Lập, hoàn thiện E-HSMT (hồ sơ yêu cầu chào hàng cạnh tranh qua mạng) theo mẫu quy định;</w:t>
            </w:r>
          </w:p>
          <w:p w14:paraId="7BCB022F" w14:textId="77777777" w:rsidR="00D66356"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color w:val="FF0000"/>
                <w:sz w:val="26"/>
                <w:szCs w:val="26"/>
              </w:rPr>
              <w:t>Đối với hồ sơ mời thầu của gói thầu mua thuốc, dược liệu và vị thuốc cổ truyền theo hình thức chào hàng cạnh tranh: Các cơ sở y tế sử dụng mẫu hồ sơ mời thầu quy định tại Phụ lục IV, Phụ lục V ban hành kèm theo Thông tư 07/2024/TT-BYT và các quy định tại điểm c khoản 1 Điều 45 của Luật Đấu thầu, khoản 1 Điều 79 Nghị định số 24/2024/NĐ-CP để xây dựng cho phù hợp.</w:t>
            </w:r>
            <w:r>
              <w:rPr>
                <w:rFonts w:ascii="Times New Roman" w:eastAsia="Times New Roman" w:hAnsi="Times New Roman" w:cs="Times New Roman"/>
                <w:sz w:val="26"/>
                <w:szCs w:val="26"/>
              </w:rPr>
              <w:t xml:space="preserve"> </w:t>
            </w:r>
          </w:p>
        </w:tc>
        <w:tc>
          <w:tcPr>
            <w:tcW w:w="3600" w:type="dxa"/>
          </w:tcPr>
          <w:p w14:paraId="361FBB9D"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Gói xây lắp: Mẫu 03A;  Gói hàng hóa: Mẫu 04A;  Gói dịch vụ phi tư vấn: Mẫu 05A theo Thông tư số 06/2024/TT-BKHĐT đính kèm trong thư mục tải về; </w:t>
            </w:r>
          </w:p>
          <w:p w14:paraId="7A6D374B"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color w:val="FF0000"/>
                <w:sz w:val="26"/>
                <w:szCs w:val="26"/>
              </w:rPr>
              <w:t>- Riêng gói mua thuốc: Mẫu Phụ lục IV, Phụ lục V ban hành kèm theo Thông tư 07/2024/TT-BYT đính kèm theo trong thư mục tải về.</w:t>
            </w:r>
          </w:p>
        </w:tc>
      </w:tr>
      <w:tr w:rsidR="00D66356" w14:paraId="690A4E78" w14:textId="77777777">
        <w:tc>
          <w:tcPr>
            <w:tcW w:w="1080" w:type="dxa"/>
            <w:shd w:val="clear" w:color="auto" w:fill="auto"/>
          </w:tcPr>
          <w:p w14:paraId="5788F7C3"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5850" w:type="dxa"/>
          </w:tcPr>
          <w:p w14:paraId="3C95C836"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Tờ trình phê duyệt E-HSMT</w:t>
            </w:r>
          </w:p>
        </w:tc>
        <w:tc>
          <w:tcPr>
            <w:tcW w:w="3600" w:type="dxa"/>
          </w:tcPr>
          <w:p w14:paraId="592E8753"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07 kèm theo trong thư mục tải về.</w:t>
            </w:r>
          </w:p>
        </w:tc>
      </w:tr>
      <w:tr w:rsidR="00D66356" w14:paraId="0ECC679E" w14:textId="77777777">
        <w:tc>
          <w:tcPr>
            <w:tcW w:w="1080" w:type="dxa"/>
            <w:shd w:val="clear" w:color="auto" w:fill="auto"/>
          </w:tcPr>
          <w:p w14:paraId="4B71513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5850" w:type="dxa"/>
          </w:tcPr>
          <w:p w14:paraId="5544D1D1"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Báo cáo kết quả thẩm định E-HSMT: </w:t>
            </w:r>
            <w:r>
              <w:rPr>
                <w:rFonts w:ascii="Times New Roman" w:eastAsia="Times New Roman" w:hAnsi="Times New Roman" w:cs="Times New Roman"/>
                <w:b/>
                <w:color w:val="FF0000"/>
                <w:sz w:val="26"/>
                <w:szCs w:val="26"/>
              </w:rPr>
              <w:t>Vận dụng mẫu ban hành theo Thông tư số 07/2024/TT-BKHĐT ngày 26/4/2024 của Bộ Kế hoạch và Đầu tư</w:t>
            </w:r>
            <w:r>
              <w:rPr>
                <w:rFonts w:ascii="Times New Roman" w:eastAsia="Times New Roman" w:hAnsi="Times New Roman" w:cs="Times New Roman"/>
                <w:sz w:val="28"/>
                <w:szCs w:val="28"/>
              </w:rPr>
              <w:t xml:space="preserve">; </w:t>
            </w:r>
          </w:p>
          <w:p w14:paraId="4C3212EC"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Tờ trình đề nghị phê duyệt E-HSMT (sau thẩm định). </w:t>
            </w:r>
          </w:p>
        </w:tc>
        <w:tc>
          <w:tcPr>
            <w:tcW w:w="3600" w:type="dxa"/>
          </w:tcPr>
          <w:p w14:paraId="380CB2F7"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Pr>
                <w:rFonts w:ascii="Times New Roman" w:eastAsia="Times New Roman" w:hAnsi="Times New Roman" w:cs="Times New Roman"/>
                <w:i/>
                <w:color w:val="FF0000"/>
                <w:sz w:val="24"/>
                <w:szCs w:val="24"/>
              </w:rPr>
              <w:t xml:space="preserve">Mẫu báo cáo thẩm định E-HSMT vận dụng theo Mẫu số 03A theo Thông tư </w:t>
            </w:r>
            <w:r>
              <w:rPr>
                <w:rFonts w:ascii="Times New Roman" w:eastAsia="Times New Roman" w:hAnsi="Times New Roman" w:cs="Times New Roman"/>
                <w:i/>
                <w:color w:val="FF0000"/>
                <w:sz w:val="26"/>
                <w:szCs w:val="26"/>
              </w:rPr>
              <w:t>07/2024/TT-BKHĐT đính kèm theo trong thư mục tải về</w:t>
            </w:r>
            <w:r>
              <w:rPr>
                <w:rFonts w:ascii="Times New Roman" w:eastAsia="Times New Roman" w:hAnsi="Times New Roman" w:cs="Times New Roman"/>
                <w:i/>
                <w:sz w:val="26"/>
                <w:szCs w:val="26"/>
              </w:rPr>
              <w:t xml:space="preserve">;  </w:t>
            </w:r>
          </w:p>
          <w:p w14:paraId="5A3A6F4B"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Mẫu 08 Tờ trình phê duyệt E-HSMT (sau thẩm định) kèm theo trong thư mục tải về. </w:t>
            </w:r>
          </w:p>
        </w:tc>
      </w:tr>
      <w:tr w:rsidR="00D66356" w14:paraId="76EA017B" w14:textId="77777777">
        <w:tc>
          <w:tcPr>
            <w:tcW w:w="1080" w:type="dxa"/>
          </w:tcPr>
          <w:p w14:paraId="52AFC3EE"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5850" w:type="dxa"/>
          </w:tcPr>
          <w:p w14:paraId="3BFC6FC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phê duyệt E-HSMT</w:t>
            </w:r>
          </w:p>
        </w:tc>
        <w:tc>
          <w:tcPr>
            <w:tcW w:w="3600" w:type="dxa"/>
          </w:tcPr>
          <w:p w14:paraId="5E582756"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Mẫu 09 kèm theo trong thư mục tải về. </w:t>
            </w:r>
          </w:p>
        </w:tc>
      </w:tr>
      <w:tr w:rsidR="00D66356" w14:paraId="0C0ED6D3" w14:textId="77777777">
        <w:tc>
          <w:tcPr>
            <w:tcW w:w="1080" w:type="dxa"/>
          </w:tcPr>
          <w:p w14:paraId="0A47B376"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5850" w:type="dxa"/>
          </w:tcPr>
          <w:p w14:paraId="7BBC7F5E"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Đăng tải thông báo mời thầu </w:t>
            </w:r>
            <w:r>
              <w:rPr>
                <w:rFonts w:ascii="Times New Roman" w:eastAsia="Times New Roman" w:hAnsi="Times New Roman" w:cs="Times New Roman"/>
                <w:sz w:val="28"/>
                <w:szCs w:val="28"/>
                <w:highlight w:val="white"/>
              </w:rPr>
              <w:t xml:space="preserve">và hồ sơ mời thầu </w:t>
            </w:r>
            <w:r>
              <w:rPr>
                <w:rFonts w:ascii="Times New Roman" w:eastAsia="Times New Roman" w:hAnsi="Times New Roman" w:cs="Times New Roman"/>
                <w:sz w:val="28"/>
                <w:szCs w:val="28"/>
              </w:rPr>
              <w:t>trên hệ thống mạng đấu thầu quốc gia</w:t>
            </w:r>
          </w:p>
        </w:tc>
        <w:tc>
          <w:tcPr>
            <w:tcW w:w="3600" w:type="dxa"/>
          </w:tcPr>
          <w:p w14:paraId="096F409F"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Kê khai theo mẫu trên hệ thống.</w:t>
            </w:r>
          </w:p>
        </w:tc>
      </w:tr>
      <w:tr w:rsidR="00D66356" w14:paraId="1CE79105" w14:textId="77777777">
        <w:tc>
          <w:tcPr>
            <w:tcW w:w="1080" w:type="dxa"/>
          </w:tcPr>
          <w:p w14:paraId="305425EF"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5850" w:type="dxa"/>
          </w:tcPr>
          <w:p w14:paraId="27400E07" w14:textId="77777777" w:rsidR="00D66356" w:rsidRDefault="00000000">
            <w:pPr>
              <w:spacing w:before="60" w:after="60" w:line="288" w:lineRule="auto"/>
              <w:jc w:val="both"/>
              <w:rPr>
                <w:rFonts w:ascii="Arial" w:eastAsia="Arial" w:hAnsi="Arial" w:cs="Arial"/>
                <w:color w:val="FF0000"/>
                <w:sz w:val="20"/>
                <w:szCs w:val="20"/>
                <w:highlight w:val="white"/>
              </w:rPr>
            </w:pPr>
            <w:r>
              <w:rPr>
                <w:rFonts w:ascii="Times New Roman" w:eastAsia="Times New Roman" w:hAnsi="Times New Roman" w:cs="Times New Roman"/>
                <w:sz w:val="28"/>
                <w:szCs w:val="28"/>
                <w:highlight w:val="white"/>
              </w:rPr>
              <w:t xml:space="preserve">Đóng thầu, mở thầu trên hệ </w:t>
            </w:r>
            <w:r>
              <w:rPr>
                <w:rFonts w:ascii="Times New Roman" w:eastAsia="Times New Roman" w:hAnsi="Times New Roman" w:cs="Times New Roman"/>
                <w:sz w:val="26"/>
                <w:szCs w:val="26"/>
                <w:highlight w:val="white"/>
              </w:rPr>
              <w:t xml:space="preserve">thống </w:t>
            </w:r>
            <w:r>
              <w:rPr>
                <w:rFonts w:ascii="Times New Roman" w:eastAsia="Times New Roman" w:hAnsi="Times New Roman" w:cs="Times New Roman"/>
                <w:color w:val="FF0000"/>
                <w:sz w:val="26"/>
                <w:szCs w:val="26"/>
                <w:highlight w:val="white"/>
              </w:rPr>
              <w:t>(Bên mời thầu tiến hành mở thầu trên Hệ thống mạng đấu thầu quốc gia trong thời hạn 02 giờ kể từ thời điểm đóng thầu). Biên bản mở thầu được đăng tải trên Hệ thống mạng đấu thầu quốc gia trong thời hạn 24 giờ kể từ thời điểm mở thầu.</w:t>
            </w:r>
            <w:r>
              <w:rPr>
                <w:rFonts w:ascii="Arial" w:eastAsia="Arial" w:hAnsi="Arial" w:cs="Arial"/>
                <w:color w:val="FF0000"/>
                <w:sz w:val="20"/>
                <w:szCs w:val="20"/>
                <w:highlight w:val="white"/>
              </w:rPr>
              <w:t xml:space="preserve"> </w:t>
            </w:r>
          </w:p>
          <w:p w14:paraId="5F66F1F7"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i/>
                <w:color w:val="FF0000"/>
                <w:sz w:val="26"/>
                <w:szCs w:val="26"/>
                <w:highlight w:val="white"/>
              </w:rPr>
              <w:lastRenderedPageBreak/>
              <w:t>(Lưu ý nếu chậm trễ mở thầu quá hạn theo quy định tại NĐ122 có thể bị phạt lên đến 50 triệu đồng).</w:t>
            </w:r>
          </w:p>
        </w:tc>
        <w:tc>
          <w:tcPr>
            <w:tcW w:w="3600" w:type="dxa"/>
          </w:tcPr>
          <w:p w14:paraId="0B5D7F41" w14:textId="77777777" w:rsidR="00D66356" w:rsidRDefault="00D66356">
            <w:pPr>
              <w:spacing w:before="60" w:after="60" w:line="288" w:lineRule="auto"/>
              <w:jc w:val="both"/>
              <w:rPr>
                <w:rFonts w:ascii="Times New Roman" w:eastAsia="Times New Roman" w:hAnsi="Times New Roman" w:cs="Times New Roman"/>
                <w:i/>
                <w:color w:val="FF0000"/>
                <w:sz w:val="28"/>
                <w:szCs w:val="28"/>
              </w:rPr>
            </w:pPr>
          </w:p>
        </w:tc>
      </w:tr>
      <w:tr w:rsidR="00D66356" w14:paraId="346927E7" w14:textId="77777777">
        <w:tc>
          <w:tcPr>
            <w:tcW w:w="1080" w:type="dxa"/>
          </w:tcPr>
          <w:p w14:paraId="7AB32D54"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4.10</w:t>
            </w:r>
          </w:p>
        </w:tc>
        <w:tc>
          <w:tcPr>
            <w:tcW w:w="5850" w:type="dxa"/>
          </w:tcPr>
          <w:p w14:paraId="46DED86A" w14:textId="77777777" w:rsidR="00D66356"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 xml:space="preserve">Tổ chuyên gia đánh giá E-HSDT, lập Báo cáo đánh giá E-HSDT. </w:t>
            </w:r>
          </w:p>
          <w:p w14:paraId="6E213FBC" w14:textId="77777777" w:rsidR="00D66356" w:rsidRDefault="00D66356">
            <w:pPr>
              <w:spacing w:before="60" w:after="60" w:line="288" w:lineRule="auto"/>
              <w:jc w:val="both"/>
              <w:rPr>
                <w:rFonts w:ascii="Times New Roman" w:eastAsia="Times New Roman" w:hAnsi="Times New Roman" w:cs="Times New Roman"/>
                <w:sz w:val="28"/>
                <w:szCs w:val="28"/>
                <w:highlight w:val="white"/>
              </w:rPr>
            </w:pPr>
          </w:p>
        </w:tc>
        <w:tc>
          <w:tcPr>
            <w:tcW w:w="3600" w:type="dxa"/>
          </w:tcPr>
          <w:p w14:paraId="0C96F85A"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Mẫu 07A - Mẫu BCĐG gói XL, HH, PTV 1 túi theo quy trình 1 theo Thông tư 06/2024/TT-BKHĐT đính kèm theo trong thư mục tải về;</w:t>
            </w:r>
          </w:p>
          <w:p w14:paraId="16C23B49" w14:textId="77777777" w:rsidR="00D66356" w:rsidRDefault="00000000">
            <w:pPr>
              <w:spacing w:before="60" w:after="6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6"/>
                <w:szCs w:val="26"/>
              </w:rPr>
              <w:t>- Mẫu 07B - Mẫu BCĐG gói HH, PTV 1 túi theo quy trình 2 theo Thông tư 06/2024/TT-BKHĐT đính kèm trong thư mục tải về.</w:t>
            </w:r>
          </w:p>
        </w:tc>
      </w:tr>
      <w:tr w:rsidR="00D66356" w14:paraId="150C5064" w14:textId="77777777">
        <w:trPr>
          <w:trHeight w:val="7261"/>
        </w:trPr>
        <w:tc>
          <w:tcPr>
            <w:tcW w:w="1080" w:type="dxa"/>
          </w:tcPr>
          <w:p w14:paraId="412C8E3A"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w:t>
            </w:r>
          </w:p>
        </w:tc>
        <w:tc>
          <w:tcPr>
            <w:tcW w:w="5850" w:type="dxa"/>
          </w:tcPr>
          <w:p w14:paraId="65592195"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Công văn mời nhà thầu xếp hạng 1 vào đối chiếu tài liệu.</w:t>
            </w:r>
          </w:p>
          <w:p w14:paraId="276A3B27" w14:textId="77777777" w:rsidR="00D66356" w:rsidRDefault="00000000">
            <w:pPr>
              <w:spacing w:before="240" w:after="240" w:line="288" w:lineRule="auto"/>
              <w:jc w:val="both"/>
              <w:rPr>
                <w:rFonts w:ascii="Times New Roman" w:eastAsia="Times New Roman" w:hAnsi="Times New Roman" w:cs="Times New Roman"/>
                <w:b/>
                <w:i/>
                <w:color w:val="FF0000"/>
                <w:sz w:val="28"/>
                <w:szCs w:val="28"/>
                <w:highlight w:val="white"/>
                <w:u w:val="single"/>
              </w:rPr>
            </w:pPr>
            <w:r>
              <w:rPr>
                <w:rFonts w:ascii="Times New Roman" w:eastAsia="Times New Roman" w:hAnsi="Times New Roman" w:cs="Times New Roman"/>
                <w:i/>
                <w:color w:val="FF0000"/>
                <w:sz w:val="28"/>
                <w:szCs w:val="28"/>
                <w:highlight w:val="white"/>
              </w:rPr>
              <w:t>(</w:t>
            </w:r>
            <w:r>
              <w:rPr>
                <w:rFonts w:ascii="Times New Roman" w:eastAsia="Times New Roman" w:hAnsi="Times New Roman" w:cs="Times New Roman"/>
                <w:b/>
                <w:i/>
                <w:color w:val="FF0000"/>
                <w:sz w:val="28"/>
                <w:szCs w:val="28"/>
                <w:highlight w:val="white"/>
                <w:u w:val="single"/>
              </w:rPr>
              <w:t>Một số</w:t>
            </w:r>
            <w:r>
              <w:rPr>
                <w:rFonts w:ascii="Times New Roman" w:eastAsia="Times New Roman" w:hAnsi="Times New Roman" w:cs="Times New Roman"/>
                <w:i/>
                <w:color w:val="FF0000"/>
                <w:sz w:val="28"/>
                <w:szCs w:val="28"/>
                <w:highlight w:val="white"/>
                <w:u w:val="single"/>
              </w:rPr>
              <w:t xml:space="preserve"> </w:t>
            </w:r>
            <w:r>
              <w:rPr>
                <w:rFonts w:ascii="Times New Roman" w:eastAsia="Times New Roman" w:hAnsi="Times New Roman" w:cs="Times New Roman"/>
                <w:b/>
                <w:i/>
                <w:color w:val="FF0000"/>
                <w:sz w:val="28"/>
                <w:szCs w:val="28"/>
                <w:highlight w:val="white"/>
                <w:u w:val="single"/>
              </w:rPr>
              <w:t>lưu ý:</w:t>
            </w:r>
          </w:p>
          <w:p w14:paraId="316C21D5" w14:textId="77777777" w:rsidR="00D66356" w:rsidRDefault="00000000">
            <w:pPr>
              <w:spacing w:before="240" w:after="240" w:line="288" w:lineRule="auto"/>
              <w:jc w:val="both"/>
              <w:rPr>
                <w:rFonts w:ascii="Times New Roman" w:eastAsia="Times New Roman" w:hAnsi="Times New Roman" w:cs="Times New Roman"/>
                <w:i/>
                <w:color w:val="FF0000"/>
                <w:sz w:val="28"/>
                <w:szCs w:val="28"/>
                <w:highlight w:val="white"/>
              </w:rPr>
            </w:pPr>
            <w:r>
              <w:rPr>
                <w:rFonts w:ascii="Times New Roman" w:eastAsia="Times New Roman" w:hAnsi="Times New Roman" w:cs="Times New Roman"/>
                <w:i/>
                <w:color w:val="FF0000"/>
                <w:sz w:val="28"/>
                <w:szCs w:val="28"/>
                <w:highlight w:val="white"/>
              </w:rPr>
              <w:t>- Đối với những gói thầu mà E-HSMT không yêu cầu, quy định cụ thể về năng lực, kinh nghiệm thì không cần đối chiếu tài liệu đối với nội dung về năng lực, kinh nghiệm, khi đó chỉ cần đối chiếu tài liệu về tính hợp lệ của E-HSDT.</w:t>
            </w:r>
          </w:p>
          <w:p w14:paraId="1C5AB9FA" w14:textId="77777777" w:rsidR="00D66356" w:rsidRDefault="00000000">
            <w:pPr>
              <w:spacing w:before="240" w:after="240" w:line="288" w:lineRule="auto"/>
              <w:jc w:val="both"/>
              <w:rPr>
                <w:rFonts w:ascii="Times New Roman" w:eastAsia="Times New Roman" w:hAnsi="Times New Roman" w:cs="Times New Roman"/>
                <w:i/>
                <w:color w:val="FF0000"/>
                <w:sz w:val="28"/>
                <w:szCs w:val="28"/>
                <w:highlight w:val="white"/>
              </w:rPr>
            </w:pPr>
            <w:r>
              <w:rPr>
                <w:rFonts w:ascii="Times New Roman" w:eastAsia="Times New Roman" w:hAnsi="Times New Roman" w:cs="Times New Roman"/>
                <w:i/>
                <w:color w:val="FF0000"/>
                <w:sz w:val="28"/>
                <w:szCs w:val="28"/>
                <w:highlight w:val="white"/>
              </w:rPr>
              <w:t>- Đại diện nhà thầu được mời đến đối chiếu tài liệu phải có giấy giới thiệu của nhà thầu hoặc giấy ủy quyền của người đại diện theo pháp luật của nhà thầu.</w:t>
            </w:r>
          </w:p>
          <w:p w14:paraId="5F9D7E3D" w14:textId="77777777" w:rsidR="00D66356" w:rsidRDefault="00000000">
            <w:pPr>
              <w:spacing w:before="240" w:after="240" w:line="288" w:lineRule="auto"/>
              <w:jc w:val="both"/>
              <w:rPr>
                <w:rFonts w:ascii="Times New Roman" w:eastAsia="Times New Roman" w:hAnsi="Times New Roman" w:cs="Times New Roman"/>
                <w:color w:val="00B0F0"/>
                <w:sz w:val="28"/>
                <w:szCs w:val="28"/>
                <w:highlight w:val="white"/>
              </w:rPr>
            </w:pPr>
            <w:r>
              <w:rPr>
                <w:rFonts w:ascii="Times New Roman" w:eastAsia="Times New Roman" w:hAnsi="Times New Roman" w:cs="Times New Roman"/>
                <w:i/>
                <w:color w:val="FF0000"/>
                <w:sz w:val="28"/>
                <w:szCs w:val="28"/>
                <w:highlight w:val="white"/>
              </w:rPr>
              <w:t xml:space="preserve">- Chủ đầu tư </w:t>
            </w:r>
            <w:r>
              <w:rPr>
                <w:rFonts w:ascii="Times New Roman" w:eastAsia="Times New Roman" w:hAnsi="Times New Roman" w:cs="Times New Roman"/>
                <w:b/>
                <w:i/>
                <w:color w:val="FF0000"/>
                <w:sz w:val="28"/>
                <w:szCs w:val="28"/>
                <w:highlight w:val="white"/>
                <w:u w:val="single"/>
              </w:rPr>
              <w:t>không phải ký</w:t>
            </w:r>
            <w:r>
              <w:rPr>
                <w:rFonts w:ascii="Times New Roman" w:eastAsia="Times New Roman" w:hAnsi="Times New Roman" w:cs="Times New Roman"/>
                <w:i/>
                <w:color w:val="FF0000"/>
                <w:sz w:val="28"/>
                <w:szCs w:val="28"/>
                <w:highlight w:val="white"/>
              </w:rPr>
              <w:t xml:space="preserve"> phê duyệt danh sách xếp hạng nhà thầu theo quy định tại điểm b, khoản 4, điều 30, Nghị định 24/2024/NĐ-CP, </w:t>
            </w:r>
            <w:r>
              <w:rPr>
                <w:rFonts w:ascii="Times New Roman" w:eastAsia="Times New Roman" w:hAnsi="Times New Roman" w:cs="Times New Roman"/>
                <w:b/>
                <w:i/>
                <w:color w:val="FF0000"/>
                <w:sz w:val="28"/>
                <w:szCs w:val="28"/>
                <w:highlight w:val="white"/>
              </w:rPr>
              <w:t>đây là điểm mới so với quy định cũ</w:t>
            </w:r>
            <w:r>
              <w:rPr>
                <w:rFonts w:ascii="Times New Roman" w:eastAsia="Times New Roman" w:hAnsi="Times New Roman" w:cs="Times New Roman"/>
                <w:i/>
                <w:color w:val="FF0000"/>
                <w:sz w:val="28"/>
                <w:szCs w:val="28"/>
                <w:highlight w:val="white"/>
              </w:rPr>
              <w:t>).</w:t>
            </w:r>
          </w:p>
        </w:tc>
        <w:tc>
          <w:tcPr>
            <w:tcW w:w="3600" w:type="dxa"/>
          </w:tcPr>
          <w:p w14:paraId="3800E2DF" w14:textId="77777777" w:rsidR="00D66356" w:rsidRDefault="00000000">
            <w:r>
              <w:rPr>
                <w:rFonts w:ascii="Times New Roman" w:eastAsia="Times New Roman" w:hAnsi="Times New Roman" w:cs="Times New Roman"/>
                <w:i/>
                <w:sz w:val="26"/>
                <w:szCs w:val="26"/>
              </w:rPr>
              <w:t>Mẫu 10 kèm theo trong thư mục tải về.</w:t>
            </w:r>
          </w:p>
        </w:tc>
      </w:tr>
      <w:tr w:rsidR="00D66356" w14:paraId="02951676" w14:textId="77777777">
        <w:tc>
          <w:tcPr>
            <w:tcW w:w="1080" w:type="dxa"/>
          </w:tcPr>
          <w:p w14:paraId="1474DBD4"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w:t>
            </w:r>
          </w:p>
        </w:tc>
        <w:tc>
          <w:tcPr>
            <w:tcW w:w="5850" w:type="dxa"/>
          </w:tcPr>
          <w:p w14:paraId="62222323"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Biên bản đối chiếu tài liệu theo theo quy định.</w:t>
            </w:r>
          </w:p>
        </w:tc>
        <w:tc>
          <w:tcPr>
            <w:tcW w:w="3600" w:type="dxa"/>
          </w:tcPr>
          <w:p w14:paraId="52AAEEB9" w14:textId="77777777" w:rsidR="00D66356" w:rsidRDefault="00000000">
            <w:r>
              <w:rPr>
                <w:rFonts w:ascii="Times New Roman" w:eastAsia="Times New Roman" w:hAnsi="Times New Roman" w:cs="Times New Roman"/>
                <w:i/>
                <w:sz w:val="26"/>
                <w:szCs w:val="26"/>
              </w:rPr>
              <w:t>“Mẫu số 02A” thuộc file Phụ lục theo Thông tư số 06/2024/TT-BKHĐT đính kèm theo trong thư mục tải về.</w:t>
            </w:r>
          </w:p>
        </w:tc>
      </w:tr>
      <w:tr w:rsidR="00D66356" w14:paraId="200D94FE" w14:textId="77777777">
        <w:tc>
          <w:tcPr>
            <w:tcW w:w="1080" w:type="dxa"/>
          </w:tcPr>
          <w:p w14:paraId="2C8B6BE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4.13</w:t>
            </w:r>
          </w:p>
        </w:tc>
        <w:tc>
          <w:tcPr>
            <w:tcW w:w="5850" w:type="dxa"/>
          </w:tcPr>
          <w:p w14:paraId="7BB68DB9" w14:textId="77777777" w:rsidR="00D66356" w:rsidRDefault="00000000">
            <w:pPr>
              <w:spacing w:before="60" w:after="60" w:line="288" w:lineRule="auto"/>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 xml:space="preserve">Tờ trình phê duyệt kết quả lựa chọn nhà thầu theo mẫu tại Thông tư </w:t>
            </w:r>
            <w:r>
              <w:rPr>
                <w:rFonts w:ascii="Times New Roman" w:eastAsia="Times New Roman" w:hAnsi="Times New Roman" w:cs="Times New Roman"/>
                <w:sz w:val="28"/>
                <w:szCs w:val="28"/>
                <w:highlight w:val="white"/>
              </w:rPr>
              <w:t>06/2024/TT-BKHĐT</w:t>
            </w:r>
            <w:r>
              <w:rPr>
                <w:rFonts w:ascii="Times New Roman" w:eastAsia="Times New Roman" w:hAnsi="Times New Roman" w:cs="Times New Roman"/>
                <w:sz w:val="28"/>
                <w:szCs w:val="28"/>
              </w:rPr>
              <w:t xml:space="preserve">.  </w:t>
            </w:r>
          </w:p>
        </w:tc>
        <w:tc>
          <w:tcPr>
            <w:tcW w:w="3600" w:type="dxa"/>
          </w:tcPr>
          <w:p w14:paraId="2567F422" w14:textId="77777777" w:rsidR="00D66356" w:rsidRDefault="00000000">
            <w:pPr>
              <w:spacing w:before="60" w:after="6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6"/>
                <w:szCs w:val="26"/>
                <w:highlight w:val="white"/>
              </w:rPr>
              <w:t>“Mẫu số 03A” thuộc file Phụ lục theo Thông tư 06/2024/TT-BKHĐT đính kèm theo trong thư mục tải về.</w:t>
            </w:r>
          </w:p>
        </w:tc>
      </w:tr>
      <w:tr w:rsidR="00D66356" w14:paraId="710F1ABD" w14:textId="77777777">
        <w:tc>
          <w:tcPr>
            <w:tcW w:w="1080" w:type="dxa"/>
          </w:tcPr>
          <w:p w14:paraId="4419A98B"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4.14</w:t>
            </w:r>
          </w:p>
        </w:tc>
        <w:tc>
          <w:tcPr>
            <w:tcW w:w="5850" w:type="dxa"/>
          </w:tcPr>
          <w:p w14:paraId="278A0819" w14:textId="77777777" w:rsidR="00D66356" w:rsidRDefault="00000000">
            <w:pPr>
              <w:spacing w:before="60" w:after="60" w:line="288" w:lineRule="auto"/>
              <w:rPr>
                <w:rFonts w:ascii="Times New Roman" w:eastAsia="Times New Roman" w:hAnsi="Times New Roman" w:cs="Times New Roman"/>
                <w:color w:val="FF0000"/>
                <w:sz w:val="26"/>
                <w:szCs w:val="26"/>
              </w:rPr>
            </w:pPr>
            <w:r>
              <w:rPr>
                <w:rFonts w:ascii="Times New Roman" w:eastAsia="Times New Roman" w:hAnsi="Times New Roman" w:cs="Times New Roman"/>
                <w:sz w:val="28"/>
                <w:szCs w:val="28"/>
              </w:rPr>
              <w:t xml:space="preserve">Báo cáo thẩm định kết quả lựa chọn nhà thầu: </w:t>
            </w:r>
            <w:r>
              <w:rPr>
                <w:rFonts w:ascii="Times New Roman" w:eastAsia="Times New Roman" w:hAnsi="Times New Roman" w:cs="Times New Roman"/>
                <w:b/>
                <w:color w:val="FF0000"/>
                <w:sz w:val="26"/>
                <w:szCs w:val="26"/>
              </w:rPr>
              <w:t>Vận dụng mẫu ban hành theo Thông tư số 07/2024/TT-BKHĐT ngày 26/4/2024 của Bộ Kế hoạch và Đầu tư</w:t>
            </w:r>
            <w:r>
              <w:rPr>
                <w:rFonts w:ascii="Times New Roman" w:eastAsia="Times New Roman" w:hAnsi="Times New Roman" w:cs="Times New Roman"/>
                <w:color w:val="FF0000"/>
                <w:sz w:val="26"/>
                <w:szCs w:val="26"/>
              </w:rPr>
              <w:t xml:space="preserve">. </w:t>
            </w:r>
          </w:p>
          <w:p w14:paraId="75656F4F" w14:textId="77777777" w:rsidR="00D66356" w:rsidRDefault="00000000">
            <w:pPr>
              <w:spacing w:before="60" w:after="60" w:line="288" w:lineRule="auto"/>
              <w:rPr>
                <w:rFonts w:ascii="Times New Roman" w:eastAsia="Times New Roman" w:hAnsi="Times New Roman" w:cs="Times New Roman"/>
                <w:sz w:val="28"/>
                <w:szCs w:val="28"/>
              </w:rPr>
            </w:pPr>
            <w:r>
              <w:rPr>
                <w:rFonts w:ascii="Times New Roman" w:eastAsia="Times New Roman" w:hAnsi="Times New Roman" w:cs="Times New Roman"/>
                <w:i/>
                <w:color w:val="FF0000"/>
                <w:sz w:val="26"/>
                <w:szCs w:val="26"/>
              </w:rPr>
              <w:t>(Trong đó lưu ý Bản cam kết của thành viên Tổ chuyên gia về cam kết đánh giá E-HSDT theo mẫu mới nhất ban hành tại Thông tư 06/2024/TT-BKHĐT).</w:t>
            </w:r>
            <w:r>
              <w:rPr>
                <w:rFonts w:ascii="Times New Roman" w:eastAsia="Times New Roman" w:hAnsi="Times New Roman" w:cs="Times New Roman"/>
                <w:sz w:val="28"/>
                <w:szCs w:val="28"/>
              </w:rPr>
              <w:t xml:space="preserve"> </w:t>
            </w:r>
          </w:p>
          <w:p w14:paraId="4F6C2DCC" w14:textId="77777777" w:rsidR="00D66356" w:rsidRDefault="00000000">
            <w:pPr>
              <w:spacing w:before="60" w:after="60"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Tờ trình đề nghị phê duyệt kết quả lựa chọn nhà thầu (sau thẩm định).</w:t>
            </w:r>
          </w:p>
        </w:tc>
        <w:tc>
          <w:tcPr>
            <w:tcW w:w="3600" w:type="dxa"/>
          </w:tcPr>
          <w:p w14:paraId="0425CDF2"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color w:val="FF0000"/>
                <w:sz w:val="24"/>
                <w:szCs w:val="24"/>
              </w:rPr>
              <w:t xml:space="preserve">Mẫu báo cáo thẩm định kết quả LCNT </w:t>
            </w:r>
            <w:r>
              <w:rPr>
                <w:rFonts w:ascii="Times New Roman" w:eastAsia="Times New Roman" w:hAnsi="Times New Roman" w:cs="Times New Roman"/>
                <w:i/>
                <w:color w:val="FF0000"/>
                <w:sz w:val="24"/>
                <w:szCs w:val="24"/>
                <w:u w:val="single"/>
              </w:rPr>
              <w:t>vận dụng</w:t>
            </w:r>
            <w:r>
              <w:rPr>
                <w:rFonts w:ascii="Times New Roman" w:eastAsia="Times New Roman" w:hAnsi="Times New Roman" w:cs="Times New Roman"/>
                <w:i/>
                <w:color w:val="FF0000"/>
                <w:sz w:val="24"/>
                <w:szCs w:val="24"/>
              </w:rPr>
              <w:t xml:space="preserve"> theo Mẫu số 03C theo Thông tư </w:t>
            </w:r>
            <w:r>
              <w:rPr>
                <w:rFonts w:ascii="Times New Roman" w:eastAsia="Times New Roman" w:hAnsi="Times New Roman" w:cs="Times New Roman"/>
                <w:i/>
                <w:color w:val="FF0000"/>
                <w:sz w:val="26"/>
                <w:szCs w:val="26"/>
              </w:rPr>
              <w:t>07/2024/TT-BKHĐT được đính kèm theo trong thư mục tải về.</w:t>
            </w:r>
          </w:p>
          <w:p w14:paraId="395A606E" w14:textId="77777777" w:rsidR="00D66356" w:rsidRDefault="00D66356">
            <w:pPr>
              <w:spacing w:before="60" w:after="60" w:line="288" w:lineRule="auto"/>
              <w:jc w:val="both"/>
              <w:rPr>
                <w:rFonts w:ascii="Times New Roman" w:eastAsia="Times New Roman" w:hAnsi="Times New Roman" w:cs="Times New Roman"/>
                <w:i/>
                <w:sz w:val="26"/>
                <w:szCs w:val="26"/>
              </w:rPr>
            </w:pPr>
          </w:p>
          <w:p w14:paraId="5B32398C" w14:textId="77777777" w:rsidR="00D66356" w:rsidRDefault="00D66356">
            <w:pPr>
              <w:spacing w:before="60" w:after="60" w:line="288" w:lineRule="auto"/>
              <w:jc w:val="both"/>
              <w:rPr>
                <w:rFonts w:ascii="Times New Roman" w:eastAsia="Times New Roman" w:hAnsi="Times New Roman" w:cs="Times New Roman"/>
                <w:i/>
                <w:sz w:val="26"/>
                <w:szCs w:val="26"/>
              </w:rPr>
            </w:pPr>
          </w:p>
          <w:p w14:paraId="30D684AE" w14:textId="77777777" w:rsidR="00D66356" w:rsidRDefault="00D66356">
            <w:pPr>
              <w:spacing w:before="60" w:after="60" w:line="288" w:lineRule="auto"/>
              <w:jc w:val="both"/>
              <w:rPr>
                <w:rFonts w:ascii="Times New Roman" w:eastAsia="Times New Roman" w:hAnsi="Times New Roman" w:cs="Times New Roman"/>
                <w:i/>
                <w:sz w:val="26"/>
                <w:szCs w:val="26"/>
              </w:rPr>
            </w:pPr>
          </w:p>
          <w:p w14:paraId="30ACD25E" w14:textId="77777777" w:rsidR="00D66356" w:rsidRDefault="00000000">
            <w:pPr>
              <w:spacing w:before="60" w:after="6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6"/>
                <w:szCs w:val="26"/>
              </w:rPr>
              <w:t xml:space="preserve">Mẫu 11 – Tờ trình đề nghị phê duyệt kết quả LCNT (sau thẩm định) kèm theo trong thư mục tải về. </w:t>
            </w:r>
          </w:p>
        </w:tc>
      </w:tr>
      <w:tr w:rsidR="00D66356" w14:paraId="2681EA37" w14:textId="77777777">
        <w:tc>
          <w:tcPr>
            <w:tcW w:w="1080" w:type="dxa"/>
          </w:tcPr>
          <w:p w14:paraId="6B81C68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4.15</w:t>
            </w:r>
          </w:p>
        </w:tc>
        <w:tc>
          <w:tcPr>
            <w:tcW w:w="5850" w:type="dxa"/>
          </w:tcPr>
          <w:p w14:paraId="6CA9612F" w14:textId="77777777" w:rsidR="00D66356" w:rsidRDefault="00000000">
            <w:pPr>
              <w:spacing w:before="60" w:after="60"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phê duyệt kết quả lựa chọn nhà thầu.</w:t>
            </w:r>
          </w:p>
        </w:tc>
        <w:tc>
          <w:tcPr>
            <w:tcW w:w="3600" w:type="dxa"/>
          </w:tcPr>
          <w:p w14:paraId="390240EF" w14:textId="77777777" w:rsidR="00D66356" w:rsidRDefault="00000000">
            <w:bookmarkStart w:id="0" w:name="_heading=h.gjdgxs" w:colFirst="0" w:colLast="0"/>
            <w:bookmarkEnd w:id="0"/>
            <w:r>
              <w:rPr>
                <w:rFonts w:ascii="Times New Roman" w:eastAsia="Times New Roman" w:hAnsi="Times New Roman" w:cs="Times New Roman"/>
                <w:i/>
                <w:sz w:val="26"/>
                <w:szCs w:val="26"/>
              </w:rPr>
              <w:t>“Mẫu Phụ lục 03B” thuộc file Phụ lục theo Thông tư 06/2024/TT-BKHĐT được đính kèm theo trong thư mục tải về.</w:t>
            </w:r>
          </w:p>
        </w:tc>
      </w:tr>
      <w:tr w:rsidR="00D66356" w14:paraId="484A3D46" w14:textId="77777777">
        <w:tc>
          <w:tcPr>
            <w:tcW w:w="1080" w:type="dxa"/>
          </w:tcPr>
          <w:p w14:paraId="61030E34"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4.16</w:t>
            </w:r>
          </w:p>
        </w:tc>
        <w:tc>
          <w:tcPr>
            <w:tcW w:w="5850" w:type="dxa"/>
          </w:tcPr>
          <w:p w14:paraId="4D44D302"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Đăng tải công khai kết quả lựa chọn nhà thầu lên hệ thống mạng đấu thầu quốc gia </w:t>
            </w:r>
            <w:r>
              <w:rPr>
                <w:rFonts w:ascii="Times New Roman" w:eastAsia="Times New Roman" w:hAnsi="Times New Roman" w:cs="Times New Roman"/>
                <w:i/>
                <w:color w:val="FF0000"/>
                <w:sz w:val="26"/>
                <w:szCs w:val="26"/>
                <w:highlight w:val="white"/>
              </w:rPr>
              <w:t>(theo quy định của Luật mới điều chỉnh từ 7 ngày xuống 5 ngày kể từ ngày ban hành quyết định)</w:t>
            </w:r>
          </w:p>
        </w:tc>
        <w:tc>
          <w:tcPr>
            <w:tcW w:w="3600" w:type="dxa"/>
          </w:tcPr>
          <w:p w14:paraId="645FBFB4"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Kê khai theo mẫu trên hệ thống và theo quy định cụ thể tại E-HSMT.</w:t>
            </w:r>
          </w:p>
        </w:tc>
      </w:tr>
      <w:tr w:rsidR="00D66356" w14:paraId="368FCE93" w14:textId="77777777">
        <w:tc>
          <w:tcPr>
            <w:tcW w:w="1080" w:type="dxa"/>
          </w:tcPr>
          <w:p w14:paraId="631D7AF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4.17</w:t>
            </w:r>
          </w:p>
        </w:tc>
        <w:tc>
          <w:tcPr>
            <w:tcW w:w="5850" w:type="dxa"/>
          </w:tcPr>
          <w:p w14:paraId="7D0291EB"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Gửi văn bản thông báo kết quả lựa chọn nhà thầu cho các nhà thầu tham dự thầu trong thời hạn 05 ngày làm việc kể từ ngày kết quả lựa chọn nhà thầu được phê duyệt (theo khoản 6, điều 31 và điều 79, NĐ24/2024/NĐ-CP).</w:t>
            </w:r>
          </w:p>
        </w:tc>
        <w:tc>
          <w:tcPr>
            <w:tcW w:w="3600" w:type="dxa"/>
          </w:tcPr>
          <w:p w14:paraId="66A4D5CF"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Mẫu 12 kèm theo trong thư mục tải về.</w:t>
            </w:r>
          </w:p>
          <w:p w14:paraId="5CAB66B3" w14:textId="77777777" w:rsidR="00D66356" w:rsidRDefault="00D66356">
            <w:pPr>
              <w:spacing w:before="60" w:after="60" w:line="288" w:lineRule="auto"/>
              <w:jc w:val="both"/>
              <w:rPr>
                <w:rFonts w:ascii="Times New Roman" w:eastAsia="Times New Roman" w:hAnsi="Times New Roman" w:cs="Times New Roman"/>
                <w:i/>
                <w:sz w:val="26"/>
                <w:szCs w:val="26"/>
              </w:rPr>
            </w:pPr>
          </w:p>
        </w:tc>
      </w:tr>
      <w:tr w:rsidR="00D66356" w14:paraId="69D871FC" w14:textId="77777777">
        <w:tc>
          <w:tcPr>
            <w:tcW w:w="1080" w:type="dxa"/>
          </w:tcPr>
          <w:p w14:paraId="45F4A64F"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4.18</w:t>
            </w:r>
          </w:p>
        </w:tc>
        <w:tc>
          <w:tcPr>
            <w:tcW w:w="5850" w:type="dxa"/>
          </w:tcPr>
          <w:p w14:paraId="559CF46C"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Thông báo chấp thuận E-HSDT và trao hợp đồng theo quy định trong E-HSMT (trong văn bản thông báo này đã bao gồm cả nội dung mời nhà thầu </w:t>
            </w:r>
            <w:r>
              <w:rPr>
                <w:rFonts w:ascii="Times New Roman" w:eastAsia="Times New Roman" w:hAnsi="Times New Roman" w:cs="Times New Roman"/>
                <w:sz w:val="28"/>
                <w:szCs w:val="28"/>
                <w:highlight w:val="white"/>
              </w:rPr>
              <w:lastRenderedPageBreak/>
              <w:t>trúng thầu đến hoàn thiện hợp đồng quy định tại khoản 1, điều 32 và điều 79, NĐ 24/2024/NĐ-CP)</w:t>
            </w:r>
          </w:p>
        </w:tc>
        <w:tc>
          <w:tcPr>
            <w:tcW w:w="3600" w:type="dxa"/>
          </w:tcPr>
          <w:p w14:paraId="0159B745"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lastRenderedPageBreak/>
              <w:t>Theo mẫu quy định cụ thể kèm theo E-HSMT của từng gói thầu.</w:t>
            </w:r>
          </w:p>
        </w:tc>
      </w:tr>
      <w:tr w:rsidR="00D66356" w14:paraId="4CCDF824" w14:textId="77777777">
        <w:tc>
          <w:tcPr>
            <w:tcW w:w="1080" w:type="dxa"/>
          </w:tcPr>
          <w:p w14:paraId="2F99B8ED"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4.19</w:t>
            </w:r>
          </w:p>
        </w:tc>
        <w:tc>
          <w:tcPr>
            <w:tcW w:w="5850" w:type="dxa"/>
          </w:tcPr>
          <w:p w14:paraId="37581C03"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Biên bản hoàn thiện hợp đồng (điều 32 và điều 79, NĐ 24/2024/NĐ-CP)</w:t>
            </w:r>
          </w:p>
        </w:tc>
        <w:tc>
          <w:tcPr>
            <w:tcW w:w="3600" w:type="dxa"/>
          </w:tcPr>
          <w:p w14:paraId="4A37769B" w14:textId="77777777" w:rsidR="00D66356" w:rsidRDefault="00000000">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sz w:val="26"/>
                <w:szCs w:val="26"/>
              </w:rPr>
              <w:t>Mẫu 13 kèm theo trong thư mục tải về.</w:t>
            </w:r>
          </w:p>
        </w:tc>
      </w:tr>
      <w:tr w:rsidR="00D66356" w14:paraId="2AE7973E" w14:textId="77777777">
        <w:tc>
          <w:tcPr>
            <w:tcW w:w="1080" w:type="dxa"/>
          </w:tcPr>
          <w:p w14:paraId="14B56322"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4.20</w:t>
            </w:r>
          </w:p>
        </w:tc>
        <w:tc>
          <w:tcPr>
            <w:tcW w:w="5850" w:type="dxa"/>
          </w:tcPr>
          <w:p w14:paraId="0DA8D1F7"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Ký Hợp đồng (điều 32 và điều 79, NĐ 24/2024/NĐ-CP)</w:t>
            </w:r>
          </w:p>
        </w:tc>
        <w:tc>
          <w:tcPr>
            <w:tcW w:w="3600" w:type="dxa"/>
          </w:tcPr>
          <w:p w14:paraId="208BB691"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Theo mẫu Hợp đồng kèm theo E-HSMT (sau khi đã hoàn thiện tại bước 4.19).</w:t>
            </w:r>
          </w:p>
        </w:tc>
      </w:tr>
      <w:tr w:rsidR="00D66356" w14:paraId="661DEE26" w14:textId="77777777">
        <w:tc>
          <w:tcPr>
            <w:tcW w:w="1080" w:type="dxa"/>
          </w:tcPr>
          <w:p w14:paraId="11A1F2B4"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w:t>
            </w:r>
          </w:p>
        </w:tc>
        <w:tc>
          <w:tcPr>
            <w:tcW w:w="5850" w:type="dxa"/>
          </w:tcPr>
          <w:p w14:paraId="0CE89A51"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Quản lý thực hiện hợp đồng (điều 33, điều 79, NĐ 24/2024/NĐ-CP): Chủ đầu tư phải cập nhật tiến độ thực tế thực hiện hợp đồng khi thực hiện xong các mốc hoàn thành quy định trong hợp đồng trên Hệ thống mạng đấu thầu quốc gia; công khai về kết quả thực hiện hợp đồng của nhà thầu và chất lượng hàng hóa do nhà thầu cung cấp (đối với gói hàng hóa) trên Hệ thống mạng đấu thầu quốc gia.</w:t>
            </w:r>
            <w:r>
              <w:rPr>
                <w:rFonts w:ascii="Times New Roman" w:eastAsia="Times New Roman" w:hAnsi="Times New Roman" w:cs="Times New Roman"/>
                <w:color w:val="000000"/>
                <w:sz w:val="28"/>
                <w:szCs w:val="28"/>
              </w:rPr>
              <w:t xml:space="preserve"> </w:t>
            </w:r>
          </w:p>
        </w:tc>
        <w:tc>
          <w:tcPr>
            <w:tcW w:w="3600" w:type="dxa"/>
          </w:tcPr>
          <w:p w14:paraId="5274CE5F" w14:textId="77777777" w:rsidR="00D66356"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Thực hiện trên hệ thống mạng đấu thầu quốc gia.</w:t>
            </w:r>
          </w:p>
        </w:tc>
      </w:tr>
      <w:tr w:rsidR="00D66356" w14:paraId="502EAB08" w14:textId="77777777">
        <w:tc>
          <w:tcPr>
            <w:tcW w:w="1080" w:type="dxa"/>
          </w:tcPr>
          <w:p w14:paraId="25460744" w14:textId="77777777" w:rsidR="00D66356" w:rsidRDefault="00000000">
            <w:r>
              <w:rPr>
                <w:rFonts w:ascii="Times New Roman" w:eastAsia="Times New Roman" w:hAnsi="Times New Roman" w:cs="Times New Roman"/>
                <w:sz w:val="28"/>
                <w:szCs w:val="28"/>
              </w:rPr>
              <w:t>4.22</w:t>
            </w:r>
          </w:p>
        </w:tc>
        <w:tc>
          <w:tcPr>
            <w:tcW w:w="5850" w:type="dxa"/>
          </w:tcPr>
          <w:p w14:paraId="0A917EEB"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Biên bản giao nhận bảo lãnh thực hiện hợp đồng </w:t>
            </w:r>
            <w:r>
              <w:rPr>
                <w:rFonts w:ascii="Times New Roman" w:eastAsia="Times New Roman" w:hAnsi="Times New Roman" w:cs="Times New Roman"/>
                <w:i/>
                <w:sz w:val="28"/>
                <w:szCs w:val="28"/>
              </w:rPr>
              <w:t>(hoặc giao nhận các hồ sơ giấy tờ, tài liệu khác có liên quan có thể sử dụng chung mẫu này)</w:t>
            </w:r>
          </w:p>
        </w:tc>
        <w:tc>
          <w:tcPr>
            <w:tcW w:w="3600" w:type="dxa"/>
          </w:tcPr>
          <w:p w14:paraId="0ABEAE3A" w14:textId="77777777" w:rsidR="00D66356" w:rsidRDefault="00000000">
            <w:r>
              <w:rPr>
                <w:rFonts w:ascii="Times New Roman" w:eastAsia="Times New Roman" w:hAnsi="Times New Roman" w:cs="Times New Roman"/>
                <w:i/>
                <w:sz w:val="26"/>
                <w:szCs w:val="26"/>
              </w:rPr>
              <w:t>Mẫu 14 kèm theo trong thư mục tải về.</w:t>
            </w:r>
          </w:p>
        </w:tc>
      </w:tr>
      <w:tr w:rsidR="00D66356" w14:paraId="4047E42D" w14:textId="77777777">
        <w:tc>
          <w:tcPr>
            <w:tcW w:w="1080" w:type="dxa"/>
          </w:tcPr>
          <w:p w14:paraId="29642215" w14:textId="77777777" w:rsidR="00D66356" w:rsidRDefault="00000000">
            <w:r>
              <w:rPr>
                <w:rFonts w:ascii="Times New Roman" w:eastAsia="Times New Roman" w:hAnsi="Times New Roman" w:cs="Times New Roman"/>
                <w:sz w:val="28"/>
                <w:szCs w:val="28"/>
              </w:rPr>
              <w:t>4.23</w:t>
            </w:r>
          </w:p>
        </w:tc>
        <w:tc>
          <w:tcPr>
            <w:tcW w:w="5850" w:type="dxa"/>
          </w:tcPr>
          <w:p w14:paraId="017C40BF"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Biên bản nghiệm thu sản phẩm theo hợp đồng.</w:t>
            </w:r>
          </w:p>
        </w:tc>
        <w:tc>
          <w:tcPr>
            <w:tcW w:w="3600" w:type="dxa"/>
          </w:tcPr>
          <w:p w14:paraId="16CC8CF2" w14:textId="77777777" w:rsidR="00D66356" w:rsidRDefault="00000000">
            <w:r>
              <w:rPr>
                <w:rFonts w:ascii="Times New Roman" w:eastAsia="Times New Roman" w:hAnsi="Times New Roman" w:cs="Times New Roman"/>
                <w:i/>
                <w:sz w:val="26"/>
                <w:szCs w:val="26"/>
              </w:rPr>
              <w:t xml:space="preserve">Mẫu 15 kèm theo trong thư mục tải về. </w:t>
            </w:r>
          </w:p>
        </w:tc>
      </w:tr>
      <w:tr w:rsidR="00D66356" w14:paraId="4255AD0D" w14:textId="77777777">
        <w:tc>
          <w:tcPr>
            <w:tcW w:w="1080" w:type="dxa"/>
          </w:tcPr>
          <w:p w14:paraId="21096389"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4.24</w:t>
            </w:r>
          </w:p>
        </w:tc>
        <w:tc>
          <w:tcPr>
            <w:tcW w:w="5850" w:type="dxa"/>
          </w:tcPr>
          <w:p w14:paraId="003C3E03"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Bảng xác định giá trị khối lượng hoàn thành đề nghị thanh toán.</w:t>
            </w:r>
          </w:p>
        </w:tc>
        <w:tc>
          <w:tcPr>
            <w:tcW w:w="3600" w:type="dxa"/>
          </w:tcPr>
          <w:p w14:paraId="2223B842" w14:textId="77777777" w:rsidR="00D66356"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“Mẫu 08a” – Bảng xác định giá trị khối lượng hoàn thành đề nghị thanh toán đối với MSTX theo Nghị định 11/2020/NĐ-CP ngày 20/01/2020 kèm theo thư mục tải về;</w:t>
            </w:r>
          </w:p>
          <w:p w14:paraId="4F60742C" w14:textId="77777777" w:rsidR="00D66356" w:rsidRDefault="00000000">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“Mẫu 03a” – Bảng xác định giá trị khối lượng hoàn thành đề nghị thanh toán đối với DADT theo Nghị định 99/2021/NĐ-CP kèm theo thư mục tải về.</w:t>
            </w:r>
          </w:p>
        </w:tc>
      </w:tr>
      <w:tr w:rsidR="00D66356" w14:paraId="2A233138" w14:textId="77777777">
        <w:tc>
          <w:tcPr>
            <w:tcW w:w="1080" w:type="dxa"/>
          </w:tcPr>
          <w:p w14:paraId="6BDCA93B"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4.25</w:t>
            </w:r>
          </w:p>
        </w:tc>
        <w:tc>
          <w:tcPr>
            <w:tcW w:w="5850" w:type="dxa"/>
          </w:tcPr>
          <w:p w14:paraId="0B5530A7"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Biên bản quyết toán kinh phí hợp đồng.</w:t>
            </w:r>
          </w:p>
        </w:tc>
        <w:tc>
          <w:tcPr>
            <w:tcW w:w="3600" w:type="dxa"/>
          </w:tcPr>
          <w:p w14:paraId="5E381FA7" w14:textId="77777777" w:rsidR="00D66356" w:rsidRDefault="00000000">
            <w:pPr>
              <w:spacing w:before="60" w:after="6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6"/>
                <w:szCs w:val="26"/>
              </w:rPr>
              <w:t>Mẫu 16 kèm theo trong thư mục tải về.</w:t>
            </w:r>
          </w:p>
        </w:tc>
      </w:tr>
      <w:tr w:rsidR="00D66356" w14:paraId="48878E5B" w14:textId="77777777">
        <w:tc>
          <w:tcPr>
            <w:tcW w:w="1080" w:type="dxa"/>
          </w:tcPr>
          <w:p w14:paraId="23240C3C" w14:textId="77777777" w:rsidR="00D66356" w:rsidRDefault="00000000">
            <w:pPr>
              <w:spacing w:before="60" w:after="6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4.26</w:t>
            </w:r>
          </w:p>
        </w:tc>
        <w:tc>
          <w:tcPr>
            <w:tcW w:w="5850" w:type="dxa"/>
          </w:tcPr>
          <w:p w14:paraId="38F619F0" w14:textId="77777777" w:rsidR="00D66356" w:rsidRDefault="00000000">
            <w:pPr>
              <w:spacing w:before="60" w:after="60" w:line="288" w:lineRule="auto"/>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Biên bản thanh lý hợp đồng.</w:t>
            </w:r>
          </w:p>
        </w:tc>
        <w:tc>
          <w:tcPr>
            <w:tcW w:w="3600" w:type="dxa"/>
          </w:tcPr>
          <w:p w14:paraId="544DD23F" w14:textId="77777777" w:rsidR="00D66356" w:rsidRDefault="00000000">
            <w:pPr>
              <w:spacing w:before="60" w:after="6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6"/>
                <w:szCs w:val="26"/>
              </w:rPr>
              <w:t xml:space="preserve">Mẫu 17 kèm theo trong thư mục tải về. </w:t>
            </w:r>
          </w:p>
        </w:tc>
      </w:tr>
    </w:tbl>
    <w:p w14:paraId="136D203D" w14:textId="77777777" w:rsidR="00D66356" w:rsidRDefault="00000000">
      <w:pPr>
        <w:pBdr>
          <w:top w:val="nil"/>
          <w:left w:val="nil"/>
          <w:bottom w:val="nil"/>
          <w:right w:val="nil"/>
          <w:between w:val="nil"/>
        </w:pBdr>
        <w:jc w:val="both"/>
        <w:rPr>
          <w:rFonts w:ascii="Times New Roman" w:eastAsia="Times New Roman" w:hAnsi="Times New Roman" w:cs="Times New Roman"/>
          <w:i/>
          <w:color w:val="000000"/>
          <w:sz w:val="26"/>
          <w:szCs w:val="26"/>
        </w:rPr>
      </w:pPr>
      <w:r>
        <w:rPr>
          <w:rFonts w:ascii="Times New Roman" w:eastAsia="Times New Roman" w:hAnsi="Times New Roman" w:cs="Times New Roman"/>
          <w:i/>
          <w:color w:val="FF0000"/>
          <w:sz w:val="26"/>
          <w:szCs w:val="26"/>
        </w:rPr>
        <w:t>Note: Trên đây là Bảng trình tự chi tiết thủ tục triển khai gói thầu chào hàng cạnh tranh theo Luật Đấu thầu số 22/2023/QH15, Nghị định 24/2024/NĐ-CP, Thông tư 06/2024/TT-BKHĐT, Thông tư 07/2024/TT-BKHĐT và Thông tư 07/2024/TT-BYT. Bảng này cơ bản áp dụng đối với các trường hợp thông thường. Trong quá trình triển khai thực hiện tùy thuộc vào từng gói thầu thầu nếu có tính chất đặc biệt hoặc đặc thù chuyên ngành riêng hoặc phát sinh thêm tình huống trong quá trình triển khai thì điều chỉnh, bổ sung thêm thủ tục cho phù hợp.</w:t>
      </w:r>
      <w:r>
        <w:rPr>
          <w:rFonts w:ascii="Times New Roman" w:eastAsia="Times New Roman" w:hAnsi="Times New Roman" w:cs="Times New Roman"/>
          <w:i/>
          <w:color w:val="000000"/>
          <w:sz w:val="26"/>
          <w:szCs w:val="26"/>
        </w:rPr>
        <w:t xml:space="preserve">   </w:t>
      </w:r>
    </w:p>
    <w:sectPr w:rsidR="00D6635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FD843" w14:textId="77777777" w:rsidR="00254321" w:rsidRDefault="00254321">
      <w:pPr>
        <w:spacing w:after="0" w:line="240" w:lineRule="auto"/>
      </w:pPr>
      <w:r>
        <w:separator/>
      </w:r>
    </w:p>
  </w:endnote>
  <w:endnote w:type="continuationSeparator" w:id="0">
    <w:p w14:paraId="4E269DAC" w14:textId="77777777" w:rsidR="00254321" w:rsidRDefault="00254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20032" w14:textId="77777777" w:rsidR="00CE18C7" w:rsidRDefault="00CE1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44044" w14:textId="77777777" w:rsidR="00D66356"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smallCaps/>
        <w:color w:val="4472C4"/>
        <w:sz w:val="28"/>
        <w:szCs w:val="28"/>
      </w:rPr>
    </w:pPr>
    <w:r>
      <w:rPr>
        <w:rFonts w:ascii="Times New Roman" w:eastAsia="Times New Roman" w:hAnsi="Times New Roman" w:cs="Times New Roman"/>
        <w:smallCaps/>
        <w:color w:val="4472C4"/>
        <w:sz w:val="28"/>
        <w:szCs w:val="28"/>
      </w:rPr>
      <w:fldChar w:fldCharType="begin"/>
    </w:r>
    <w:r>
      <w:rPr>
        <w:rFonts w:ascii="Times New Roman" w:eastAsia="Times New Roman" w:hAnsi="Times New Roman" w:cs="Times New Roman"/>
        <w:smallCaps/>
        <w:color w:val="4472C4"/>
        <w:sz w:val="28"/>
        <w:szCs w:val="28"/>
      </w:rPr>
      <w:instrText>PAGE</w:instrText>
    </w:r>
    <w:r>
      <w:rPr>
        <w:rFonts w:ascii="Times New Roman" w:eastAsia="Times New Roman" w:hAnsi="Times New Roman" w:cs="Times New Roman"/>
        <w:smallCaps/>
        <w:color w:val="4472C4"/>
        <w:sz w:val="28"/>
        <w:szCs w:val="28"/>
      </w:rPr>
      <w:fldChar w:fldCharType="separate"/>
    </w:r>
    <w:r w:rsidR="00CE18C7">
      <w:rPr>
        <w:rFonts w:ascii="Times New Roman" w:eastAsia="Times New Roman" w:hAnsi="Times New Roman" w:cs="Times New Roman"/>
        <w:smallCaps/>
        <w:noProof/>
        <w:color w:val="4472C4"/>
        <w:sz w:val="28"/>
        <w:szCs w:val="28"/>
      </w:rPr>
      <w:t>1</w:t>
    </w:r>
    <w:r>
      <w:rPr>
        <w:rFonts w:ascii="Times New Roman" w:eastAsia="Times New Roman" w:hAnsi="Times New Roman" w:cs="Times New Roman"/>
        <w:smallCaps/>
        <w:color w:val="4472C4"/>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51F87" w14:textId="77777777" w:rsidR="00CE18C7" w:rsidRDefault="00CE1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0988F" w14:textId="77777777" w:rsidR="00254321" w:rsidRDefault="00254321">
      <w:pPr>
        <w:spacing w:after="0" w:line="240" w:lineRule="auto"/>
      </w:pPr>
      <w:r>
        <w:separator/>
      </w:r>
    </w:p>
  </w:footnote>
  <w:footnote w:type="continuationSeparator" w:id="0">
    <w:p w14:paraId="770302FE" w14:textId="77777777" w:rsidR="00254321" w:rsidRDefault="00254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F94A" w14:textId="77777777" w:rsidR="00CE18C7" w:rsidRDefault="00CE1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42619" w14:textId="77777777" w:rsidR="00CE18C7" w:rsidRDefault="00CE1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957AB" w14:textId="77777777" w:rsidR="00CE18C7" w:rsidRDefault="00CE18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356"/>
    <w:rsid w:val="00024FBA"/>
    <w:rsid w:val="00254321"/>
    <w:rsid w:val="00CE18C7"/>
    <w:rsid w:val="00D66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2D64A7"/>
  <w15:docId w15:val="{1A15C4DC-135A-44F1-814C-1243A2BA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1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CB0"/>
  </w:style>
  <w:style w:type="paragraph" w:styleId="Footer">
    <w:name w:val="footer"/>
    <w:basedOn w:val="Normal"/>
    <w:link w:val="FooterChar"/>
    <w:uiPriority w:val="99"/>
    <w:unhideWhenUsed/>
    <w:rsid w:val="000D1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CB0"/>
  </w:style>
  <w:style w:type="character" w:styleId="CommentReference">
    <w:name w:val="annotation reference"/>
    <w:basedOn w:val="DefaultParagraphFont"/>
    <w:uiPriority w:val="99"/>
    <w:semiHidden/>
    <w:unhideWhenUsed/>
    <w:rsid w:val="00A67EEF"/>
    <w:rPr>
      <w:sz w:val="16"/>
      <w:szCs w:val="16"/>
    </w:rPr>
  </w:style>
  <w:style w:type="paragraph" w:styleId="CommentText">
    <w:name w:val="annotation text"/>
    <w:basedOn w:val="Normal"/>
    <w:link w:val="CommentTextChar"/>
    <w:uiPriority w:val="99"/>
    <w:semiHidden/>
    <w:unhideWhenUsed/>
    <w:rsid w:val="00A67EEF"/>
    <w:pPr>
      <w:spacing w:line="240" w:lineRule="auto"/>
    </w:pPr>
    <w:rPr>
      <w:sz w:val="20"/>
      <w:szCs w:val="20"/>
    </w:rPr>
  </w:style>
  <w:style w:type="character" w:customStyle="1" w:styleId="CommentTextChar">
    <w:name w:val="Comment Text Char"/>
    <w:basedOn w:val="DefaultParagraphFont"/>
    <w:link w:val="CommentText"/>
    <w:uiPriority w:val="99"/>
    <w:semiHidden/>
    <w:rsid w:val="00A67EEF"/>
    <w:rPr>
      <w:sz w:val="20"/>
      <w:szCs w:val="20"/>
    </w:rPr>
  </w:style>
  <w:style w:type="paragraph" w:styleId="CommentSubject">
    <w:name w:val="annotation subject"/>
    <w:basedOn w:val="CommentText"/>
    <w:next w:val="CommentText"/>
    <w:link w:val="CommentSubjectChar"/>
    <w:uiPriority w:val="99"/>
    <w:semiHidden/>
    <w:unhideWhenUsed/>
    <w:rsid w:val="00A67EEF"/>
    <w:rPr>
      <w:b/>
      <w:bCs/>
    </w:rPr>
  </w:style>
  <w:style w:type="character" w:customStyle="1" w:styleId="CommentSubjectChar">
    <w:name w:val="Comment Subject Char"/>
    <w:basedOn w:val="CommentTextChar"/>
    <w:link w:val="CommentSubject"/>
    <w:uiPriority w:val="99"/>
    <w:semiHidden/>
    <w:rsid w:val="00A67EEF"/>
    <w:rPr>
      <w:b/>
      <w:bCs/>
      <w:sz w:val="20"/>
      <w:szCs w:val="20"/>
    </w:rPr>
  </w:style>
  <w:style w:type="paragraph" w:styleId="BalloonText">
    <w:name w:val="Balloon Text"/>
    <w:basedOn w:val="Normal"/>
    <w:link w:val="BalloonTextChar"/>
    <w:uiPriority w:val="99"/>
    <w:semiHidden/>
    <w:unhideWhenUsed/>
    <w:rsid w:val="00A67E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7EEF"/>
    <w:rPr>
      <w:rFonts w:ascii="Segoe UI" w:hAnsi="Segoe UI" w:cs="Segoe UI"/>
      <w:sz w:val="18"/>
      <w:szCs w:val="18"/>
    </w:rPr>
  </w:style>
  <w:style w:type="character" w:customStyle="1" w:styleId="BodyTextChar1">
    <w:name w:val="Body Text Char1"/>
    <w:basedOn w:val="DefaultParagraphFont"/>
    <w:link w:val="BodyText"/>
    <w:uiPriority w:val="99"/>
    <w:rsid w:val="001751FA"/>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751FA"/>
    <w:pPr>
      <w:widowControl w:val="0"/>
      <w:shd w:val="clear" w:color="auto" w:fill="FFFFFF"/>
      <w:spacing w:after="20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1751FA"/>
  </w:style>
  <w:style w:type="character" w:customStyle="1" w:styleId="BodyTextChar3">
    <w:name w:val="Body Text Char3"/>
    <w:basedOn w:val="DefaultParagraphFont"/>
    <w:uiPriority w:val="99"/>
    <w:semiHidden/>
    <w:rsid w:val="00051D06"/>
    <w:rPr>
      <w:rFonts w:cs="Times New Roman"/>
      <w:color w:val="000000"/>
      <w:lang w:val="vi-VN" w:eastAsia="vi-VN"/>
    </w:rPr>
  </w:style>
  <w:style w:type="character" w:styleId="Strong">
    <w:name w:val="Strong"/>
    <w:basedOn w:val="DefaultParagraphFont"/>
    <w:uiPriority w:val="22"/>
    <w:qFormat/>
    <w:rsid w:val="00C450C1"/>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8HyEnuDMoyhEv125l9PgPUQbeA==">CgMxLjAyCGguZ2pkZ3hzOAByITFHLUROcmVfT3ZyNVRHbFZfdHhneEZnN1lDOS10OHZPSg==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1677</Words>
  <Characters>9563</Characters>
  <Application>Microsoft Office Word</Application>
  <DocSecurity>0</DocSecurity>
  <Lines>79</Lines>
  <Paragraphs>22</Paragraphs>
  <ScaleCrop>false</ScaleCrop>
  <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Long</dc:creator>
  <cp:lastModifiedBy>K72.A10_ Đỗ Kiến Vọng</cp:lastModifiedBy>
  <cp:revision>2</cp:revision>
  <dcterms:created xsi:type="dcterms:W3CDTF">2023-06-06T02:07:00Z</dcterms:created>
  <dcterms:modified xsi:type="dcterms:W3CDTF">2024-10-24T01:52:00Z</dcterms:modified>
</cp:coreProperties>
</file>